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Lines="0" w:after="0" w:afterLines="0" w:line="740" w:lineRule="exact"/>
        <w:ind w:right="0" w:rightChars="0" w:firstLine="880" w:firstLineChars="200"/>
        <w:jc w:val="left"/>
        <w:textAlignment w:val="auto"/>
        <w:outlineLvl w:val="9"/>
        <w:rPr>
          <w:rFonts w:hint="eastAsia" w:ascii="方正小标宋简体" w:hAnsi="方正小标宋简体" w:eastAsia="方正小标宋简体" w:cs="方正小标宋简体"/>
          <w:b w:val="0"/>
          <w:bCs w:val="0"/>
          <w:color w:val="000000"/>
          <w:sz w:val="44"/>
          <w:szCs w:val="44"/>
          <w:lang w:val="en-US" w:eastAsia="zh-CN"/>
        </w:rPr>
      </w:pPr>
      <w:r>
        <w:rPr>
          <w:rFonts w:hint="eastAsia" w:ascii="方正小标宋简体" w:hAnsi="方正小标宋简体" w:eastAsia="方正小标宋简体" w:cs="方正小标宋简体"/>
          <w:b w:val="0"/>
          <w:bCs w:val="0"/>
          <w:color w:val="000000"/>
          <w:sz w:val="44"/>
          <w:szCs w:val="44"/>
          <w:lang w:eastAsia="zh-CN"/>
        </w:rPr>
        <w:t>市标准定额事务服务中心</w:t>
      </w:r>
      <w:r>
        <w:rPr>
          <w:rFonts w:hint="eastAsia" w:ascii="方正小标宋简体" w:hAnsi="方正小标宋简体" w:eastAsia="方正小标宋简体" w:cs="方正小标宋简体"/>
          <w:b w:val="0"/>
          <w:bCs w:val="0"/>
          <w:color w:val="000000"/>
          <w:sz w:val="44"/>
          <w:szCs w:val="44"/>
        </w:rPr>
        <w:t>20</w:t>
      </w:r>
      <w:r>
        <w:rPr>
          <w:rFonts w:hint="eastAsia" w:ascii="方正小标宋简体" w:hAnsi="方正小标宋简体" w:eastAsia="方正小标宋简体" w:cs="方正小标宋简体"/>
          <w:b w:val="0"/>
          <w:bCs w:val="0"/>
          <w:color w:val="000000"/>
          <w:sz w:val="44"/>
          <w:szCs w:val="44"/>
          <w:lang w:val="en-US" w:eastAsia="zh-CN"/>
        </w:rPr>
        <w:t>21</w:t>
      </w:r>
      <w:r>
        <w:rPr>
          <w:rFonts w:hint="eastAsia" w:ascii="方正小标宋简体" w:hAnsi="方正小标宋简体" w:eastAsia="方正小标宋简体" w:cs="方正小标宋简体"/>
          <w:b w:val="0"/>
          <w:bCs w:val="0"/>
          <w:color w:val="000000"/>
          <w:sz w:val="44"/>
          <w:szCs w:val="44"/>
        </w:rPr>
        <w:t>年</w:t>
      </w:r>
      <w:r>
        <w:rPr>
          <w:rFonts w:hint="eastAsia" w:ascii="方正小标宋简体" w:hAnsi="方正小标宋简体" w:eastAsia="方正小标宋简体" w:cs="方正小标宋简体"/>
          <w:b w:val="0"/>
          <w:bCs w:val="0"/>
          <w:color w:val="000000"/>
          <w:sz w:val="44"/>
          <w:szCs w:val="44"/>
          <w:lang w:eastAsia="zh-CN"/>
        </w:rPr>
        <w:t>度及</w:t>
      </w:r>
      <w:r>
        <w:rPr>
          <w:rFonts w:hint="eastAsia" w:ascii="方正小标宋简体" w:hAnsi="方正小标宋简体" w:eastAsia="方正小标宋简体" w:cs="方正小标宋简体"/>
          <w:b w:val="0"/>
          <w:bCs w:val="0"/>
          <w:color w:val="000000"/>
          <w:sz w:val="44"/>
          <w:szCs w:val="44"/>
          <w:lang w:val="en-US" w:eastAsia="zh-CN"/>
        </w:rPr>
        <w:t xml:space="preserve"> </w:t>
      </w:r>
    </w:p>
    <w:p>
      <w:pPr>
        <w:keepNext w:val="0"/>
        <w:keepLines w:val="0"/>
        <w:pageBreakBefore w:val="0"/>
        <w:widowControl/>
        <w:kinsoku/>
        <w:wordWrap/>
        <w:overflowPunct/>
        <w:topLinePunct w:val="0"/>
        <w:autoSpaceDE/>
        <w:autoSpaceDN/>
        <w:bidi w:val="0"/>
        <w:adjustRightInd/>
        <w:snapToGrid/>
        <w:spacing w:before="0" w:beforeLines="0" w:after="0" w:afterLines="0" w:line="740" w:lineRule="exact"/>
        <w:ind w:right="0" w:rightChars="0"/>
        <w:jc w:val="left"/>
        <w:textAlignment w:val="auto"/>
        <w:outlineLvl w:val="9"/>
        <w:rPr>
          <w:rFonts w:hint="eastAsia" w:ascii="宋体" w:hAnsi="宋体" w:eastAsia="宋体" w:cs="宋体"/>
          <w:b/>
          <w:bCs/>
          <w:color w:val="000000"/>
          <w:sz w:val="44"/>
          <w:szCs w:val="44"/>
          <w:lang w:eastAsia="zh-CN"/>
        </w:rPr>
      </w:pPr>
      <w:r>
        <w:rPr>
          <w:rFonts w:hint="eastAsia" w:ascii="方正小标宋简体" w:hAnsi="方正小标宋简体" w:eastAsia="方正小标宋简体" w:cs="方正小标宋简体"/>
          <w:b w:val="0"/>
          <w:bCs w:val="0"/>
          <w:color w:val="000000"/>
          <w:sz w:val="44"/>
          <w:szCs w:val="44"/>
          <w:lang w:val="en-US" w:eastAsia="zh-CN"/>
        </w:rPr>
        <w:t xml:space="preserve">      2022年第一季度</w:t>
      </w:r>
      <w:r>
        <w:rPr>
          <w:rFonts w:hint="eastAsia" w:ascii="方正小标宋简体" w:hAnsi="方正小标宋简体" w:eastAsia="方正小标宋简体" w:cs="方正小标宋简体"/>
          <w:b w:val="0"/>
          <w:bCs w:val="0"/>
          <w:color w:val="000000"/>
          <w:sz w:val="44"/>
          <w:szCs w:val="44"/>
          <w:lang w:eastAsia="zh-CN"/>
        </w:rPr>
        <w:t>述职述学述廉报告</w:t>
      </w:r>
    </w:p>
    <w:p>
      <w:pPr>
        <w:pStyle w:val="2"/>
        <w:ind w:firstLine="3840" w:firstLineChars="1200"/>
        <w:rPr>
          <w:rFonts w:hint="eastAsia" w:ascii="仿宋_GB2312" w:hAnsi="仿宋_GB2312" w:eastAsia="仿宋_GB2312" w:cs="仿宋_GB2312"/>
          <w:lang w:val="en-US" w:eastAsia="zh-CN"/>
        </w:rPr>
      </w:pPr>
      <w:r>
        <w:rPr>
          <w:rFonts w:hint="eastAsia" w:ascii="楷体" w:hAnsi="楷体" w:eastAsia="楷体"/>
          <w:sz w:val="32"/>
          <w:szCs w:val="32"/>
        </w:rPr>
        <w:t xml:space="preserve"> </w:t>
      </w:r>
      <w:r>
        <w:rPr>
          <w:rFonts w:hint="eastAsia" w:ascii="楷体" w:hAnsi="楷体" w:eastAsia="楷体"/>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 xml:space="preserve">   魏国志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2021（2022年第一季度）年度</w:t>
      </w:r>
      <w:r>
        <w:rPr>
          <w:rFonts w:hint="eastAsia" w:ascii="仿宋_GB2312" w:hAnsi="仿宋_GB2312" w:eastAsia="仿宋_GB2312" w:cs="仿宋_GB2312"/>
          <w:color w:val="000000"/>
          <w:sz w:val="32"/>
          <w:szCs w:val="32"/>
        </w:rPr>
        <w:t>，在局党</w:t>
      </w:r>
      <w:r>
        <w:rPr>
          <w:rFonts w:hint="eastAsia" w:ascii="仿宋_GB2312" w:hAnsi="仿宋_GB2312" w:eastAsia="仿宋_GB2312" w:cs="仿宋_GB2312"/>
          <w:color w:val="000000"/>
          <w:sz w:val="32"/>
          <w:szCs w:val="32"/>
          <w:lang w:eastAsia="zh-CN"/>
        </w:rPr>
        <w:t>组</w:t>
      </w:r>
      <w:r>
        <w:rPr>
          <w:rFonts w:hint="eastAsia" w:ascii="仿宋_GB2312" w:hAnsi="仿宋_GB2312" w:eastAsia="仿宋_GB2312" w:cs="仿宋_GB2312"/>
          <w:color w:val="000000"/>
          <w:sz w:val="32"/>
          <w:szCs w:val="32"/>
        </w:rPr>
        <w:t>的正确领导下，</w:t>
      </w:r>
      <w:r>
        <w:rPr>
          <w:rFonts w:hint="eastAsia" w:ascii="仿宋_GB2312" w:hAnsi="仿宋_GB2312" w:eastAsia="仿宋_GB2312" w:cs="仿宋_GB2312"/>
          <w:color w:val="000000"/>
          <w:sz w:val="32"/>
          <w:szCs w:val="32"/>
          <w:lang w:eastAsia="zh-CN"/>
        </w:rPr>
        <w:t>紧紧围绕</w:t>
      </w:r>
      <w:r>
        <w:rPr>
          <w:rFonts w:hint="eastAsia" w:ascii="仿宋_GB2312" w:hAnsi="仿宋_GB2312" w:eastAsia="仿宋_GB2312" w:cs="仿宋_GB2312"/>
          <w:color w:val="000000"/>
          <w:sz w:val="32"/>
          <w:szCs w:val="32"/>
        </w:rPr>
        <w:t>标准定额和工程</w:t>
      </w:r>
      <w:bookmarkStart w:id="0" w:name="_GoBack"/>
      <w:bookmarkEnd w:id="0"/>
      <w:r>
        <w:rPr>
          <w:rFonts w:hint="eastAsia" w:ascii="仿宋_GB2312" w:hAnsi="仿宋_GB2312" w:eastAsia="仿宋_GB2312" w:cs="仿宋_GB2312"/>
          <w:color w:val="000000"/>
          <w:sz w:val="32"/>
          <w:szCs w:val="32"/>
        </w:rPr>
        <w:t>造价管理工作</w:t>
      </w:r>
      <w:r>
        <w:rPr>
          <w:rFonts w:hint="eastAsia" w:ascii="仿宋_GB2312" w:hAnsi="仿宋_GB2312" w:eastAsia="仿宋_GB2312" w:cs="仿宋_GB2312"/>
          <w:color w:val="000000"/>
          <w:sz w:val="32"/>
          <w:szCs w:val="32"/>
          <w:lang w:eastAsia="zh-CN"/>
        </w:rPr>
        <w:t>，以</w:t>
      </w:r>
      <w:r>
        <w:rPr>
          <w:rFonts w:hint="eastAsia" w:ascii="仿宋_GB2312" w:hAnsi="仿宋_GB2312" w:eastAsia="仿宋_GB2312" w:cs="仿宋_GB2312"/>
          <w:color w:val="000000"/>
          <w:sz w:val="32"/>
          <w:szCs w:val="32"/>
        </w:rPr>
        <w:t>“健全制度，规范管理，提升服务”</w:t>
      </w:r>
      <w:r>
        <w:rPr>
          <w:rFonts w:hint="eastAsia" w:ascii="仿宋_GB2312" w:hAnsi="仿宋_GB2312" w:eastAsia="仿宋_GB2312" w:cs="仿宋_GB2312"/>
          <w:color w:val="000000"/>
          <w:sz w:val="32"/>
          <w:szCs w:val="32"/>
          <w:lang w:eastAsia="zh-CN"/>
        </w:rPr>
        <w:t>为目标</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抓班子带队伍，</w:t>
      </w:r>
      <w:r>
        <w:rPr>
          <w:rFonts w:hint="eastAsia" w:ascii="仿宋_GB2312" w:hAnsi="仿宋_GB2312" w:eastAsia="仿宋_GB2312" w:cs="仿宋_GB2312"/>
          <w:color w:val="000000"/>
          <w:sz w:val="32"/>
          <w:szCs w:val="32"/>
        </w:rPr>
        <w:t>求真务实，</w:t>
      </w:r>
      <w:r>
        <w:rPr>
          <w:rFonts w:hint="eastAsia" w:ascii="仿宋_GB2312" w:hAnsi="仿宋_GB2312" w:eastAsia="仿宋_GB2312" w:cs="仿宋_GB2312"/>
          <w:sz w:val="32"/>
          <w:szCs w:val="32"/>
        </w:rPr>
        <w:t>圆满完成了各项</w:t>
      </w:r>
      <w:r>
        <w:rPr>
          <w:rFonts w:hint="eastAsia" w:ascii="仿宋_GB2312" w:hAnsi="仿宋_GB2312" w:eastAsia="仿宋_GB2312" w:cs="仿宋_GB2312"/>
          <w:sz w:val="32"/>
          <w:szCs w:val="32"/>
          <w:lang w:eastAsia="zh-CN"/>
        </w:rPr>
        <w:t>工作任务</w:t>
      </w: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eastAsia="zh-CN"/>
        </w:rPr>
        <w:t>一年来</w:t>
      </w:r>
      <w:r>
        <w:rPr>
          <w:rFonts w:hint="eastAsia" w:ascii="仿宋_GB2312" w:hAnsi="仿宋_GB2312" w:eastAsia="仿宋_GB2312" w:cs="仿宋_GB2312"/>
          <w:sz w:val="32"/>
          <w:szCs w:val="32"/>
        </w:rPr>
        <w:t>工作情况汇报如下：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color w:val="000000"/>
          <w:sz w:val="32"/>
          <w:szCs w:val="32"/>
          <w:lang w:eastAsia="zh-CN"/>
        </w:rPr>
      </w:pPr>
      <w:r>
        <w:rPr>
          <w:rFonts w:hint="eastAsia" w:ascii="黑体" w:hAnsi="黑体" w:eastAsia="黑体" w:cs="黑体"/>
          <w:b/>
          <w:bCs/>
          <w:color w:val="000000"/>
          <w:sz w:val="32"/>
          <w:szCs w:val="32"/>
          <w:lang w:val="en-US" w:eastAsia="zh-CN"/>
        </w:rPr>
        <w:t xml:space="preserve"> 一、</w:t>
      </w:r>
      <w:r>
        <w:rPr>
          <w:rFonts w:hint="eastAsia" w:ascii="黑体" w:hAnsi="黑体" w:eastAsia="黑体" w:cs="黑体"/>
          <w:b/>
          <w:bCs/>
          <w:color w:val="000000"/>
          <w:sz w:val="32"/>
          <w:szCs w:val="32"/>
          <w:lang w:eastAsia="zh-CN"/>
        </w:rPr>
        <w:t>加强党建和党风廉政建设工作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年初</w:t>
      </w:r>
      <w:r>
        <w:rPr>
          <w:rFonts w:hint="eastAsia" w:ascii="仿宋_GB2312" w:hAnsi="仿宋_GB2312" w:eastAsia="仿宋_GB2312" w:cs="仿宋_GB2312"/>
          <w:sz w:val="32"/>
          <w:szCs w:val="32"/>
        </w:rPr>
        <w:t>制定</w:t>
      </w:r>
      <w:r>
        <w:rPr>
          <w:rFonts w:hint="eastAsia" w:ascii="仿宋_GB2312" w:hAnsi="仿宋_GB2312" w:eastAsia="仿宋_GB2312" w:cs="仿宋_GB2312"/>
          <w:sz w:val="32"/>
          <w:szCs w:val="32"/>
          <w:lang w:eastAsia="zh-CN"/>
        </w:rPr>
        <w:t>市标准</w:t>
      </w:r>
      <w:r>
        <w:rPr>
          <w:rFonts w:hint="eastAsia" w:ascii="仿宋_GB2312" w:hAnsi="仿宋_GB2312" w:eastAsia="仿宋_GB2312" w:cs="仿宋_GB2312"/>
          <w:sz w:val="32"/>
          <w:szCs w:val="32"/>
        </w:rPr>
        <w:t>定额事务服务中心《党建和党风廉政建设工作要点》并贯彻落实。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（二）扎实开展党史学习教育</w:t>
      </w:r>
      <w:r>
        <w:rPr>
          <w:rFonts w:hint="eastAsia" w:ascii="仿宋_GB2312" w:hAnsi="仿宋_GB2312" w:eastAsia="仿宋_GB2312" w:cs="仿宋_GB2312"/>
          <w:sz w:val="32"/>
          <w:szCs w:val="32"/>
          <w:lang w:eastAsia="zh-CN"/>
        </w:rPr>
        <w:t>及“能力作风年活动”，</w:t>
      </w:r>
      <w:r>
        <w:rPr>
          <w:rFonts w:hint="eastAsia" w:ascii="仿宋_GB2312" w:hAnsi="仿宋_GB2312" w:eastAsia="仿宋_GB2312" w:cs="仿宋_GB2312"/>
          <w:sz w:val="32"/>
          <w:szCs w:val="32"/>
        </w:rPr>
        <w:t>结合中心实际情况制定了实施方案，把党史学习教育</w:t>
      </w:r>
      <w:r>
        <w:rPr>
          <w:rFonts w:hint="eastAsia" w:ascii="仿宋_GB2312" w:hAnsi="仿宋_GB2312" w:eastAsia="仿宋_GB2312" w:cs="仿宋_GB2312"/>
          <w:sz w:val="32"/>
          <w:szCs w:val="32"/>
          <w:lang w:eastAsia="zh-CN"/>
        </w:rPr>
        <w:t>和“能力作风年活动”</w:t>
      </w:r>
      <w:r>
        <w:rPr>
          <w:rFonts w:hint="eastAsia" w:ascii="仿宋_GB2312" w:hAnsi="仿宋_GB2312" w:eastAsia="仿宋_GB2312" w:cs="仿宋_GB2312"/>
          <w:sz w:val="32"/>
          <w:szCs w:val="32"/>
        </w:rPr>
        <w:t>与每周二下午业务学习同步进行，</w:t>
      </w:r>
      <w:r>
        <w:rPr>
          <w:rFonts w:hint="eastAsia" w:ascii="仿宋_GB2312" w:hAnsi="仿宋_GB2312" w:eastAsia="仿宋_GB2312" w:cs="仿宋_GB2312"/>
          <w:sz w:val="32"/>
          <w:szCs w:val="32"/>
          <w:lang w:eastAsia="zh-CN"/>
        </w:rPr>
        <w:t>自党史学习教育开展以来，中心广大党员干部职工认真学习习近平总书记在党史学习教育动员大会上的重要讲话精神，积极把握学党史、悟思想、办实事、开新局的核心要义，潜心学习《党史》《新中国史》《改革开放史》《社会主义发展史》，从中汲取智慧和力量，投身我市的建设，以昂扬姿态奋力开启工程造价行业改革新局面，以优异的成绩迎接建党一百周年</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加强党风廉政建设工作</w:t>
      </w:r>
      <w:r>
        <w:rPr>
          <w:rFonts w:hint="eastAsia" w:ascii="仿宋_GB2312" w:hAnsi="仿宋_GB2312" w:eastAsia="仿宋_GB2312" w:cs="仿宋_GB2312"/>
          <w:sz w:val="32"/>
          <w:szCs w:val="32"/>
        </w:rPr>
        <w:t>，将廉政谈话作为规章制度，常态化落实。</w:t>
      </w:r>
      <w:r>
        <w:rPr>
          <w:rFonts w:hint="eastAsia" w:ascii="仿宋_GB2312" w:hAnsi="仿宋_GB2312" w:eastAsia="仿宋_GB2312" w:cs="仿宋_GB2312"/>
          <w:sz w:val="32"/>
          <w:szCs w:val="32"/>
          <w:lang w:val="en-US" w:eastAsia="zh-CN"/>
        </w:rPr>
        <w:t>2021年至今</w:t>
      </w:r>
      <w:r>
        <w:rPr>
          <w:rFonts w:hint="eastAsia" w:ascii="仿宋_GB2312" w:hAnsi="仿宋_GB2312" w:eastAsia="仿宋_GB2312" w:cs="仿宋_GB2312"/>
          <w:sz w:val="32"/>
          <w:szCs w:val="32"/>
        </w:rPr>
        <w:t>共开展廉政谈话12人次，廉政集体谈话</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中心职工无违规违纪现象。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sz w:val="32"/>
          <w:szCs w:val="32"/>
        </w:rPr>
        <w:t>（四）</w:t>
      </w:r>
      <w:r>
        <w:rPr>
          <w:rFonts w:hint="eastAsia" w:ascii="仿宋_GB2312" w:hAnsi="仿宋_GB2312" w:eastAsia="仿宋_GB2312" w:cs="仿宋_GB2312"/>
          <w:b w:val="0"/>
          <w:bCs/>
          <w:i w:val="0"/>
          <w:caps w:val="0"/>
          <w:color w:val="auto"/>
          <w:spacing w:val="0"/>
          <w:sz w:val="32"/>
          <w:szCs w:val="32"/>
          <w:vertAlign w:val="baseline"/>
        </w:rPr>
        <w:t>落实意识形态工作责任</w:t>
      </w:r>
      <w:r>
        <w:rPr>
          <w:rFonts w:hint="eastAsia" w:ascii="仿宋_GB2312" w:hAnsi="仿宋_GB2312" w:eastAsia="仿宋_GB2312" w:cs="仿宋_GB2312"/>
          <w:b w:val="0"/>
          <w:bCs/>
          <w:i w:val="0"/>
          <w:caps w:val="0"/>
          <w:color w:val="auto"/>
          <w:spacing w:val="0"/>
          <w:sz w:val="32"/>
          <w:szCs w:val="32"/>
          <w:vertAlign w:val="baseline"/>
          <w:lang w:eastAsia="zh-CN"/>
        </w:rPr>
        <w:t>制。</w:t>
      </w:r>
      <w:r>
        <w:rPr>
          <w:rFonts w:hint="eastAsia" w:ascii="仿宋_GB2312" w:hAnsi="仿宋_GB2312" w:eastAsia="仿宋_GB2312" w:cs="仿宋_GB2312"/>
          <w:b w:val="0"/>
          <w:bCs/>
          <w:i w:val="0"/>
          <w:caps w:val="0"/>
          <w:color w:val="auto"/>
          <w:spacing w:val="0"/>
          <w:sz w:val="32"/>
          <w:szCs w:val="32"/>
          <w:vertAlign w:val="baseline"/>
        </w:rPr>
        <w:t>认真履行</w:t>
      </w:r>
      <w:r>
        <w:rPr>
          <w:rFonts w:hint="eastAsia" w:ascii="仿宋_GB2312" w:hAnsi="仿宋_GB2312" w:eastAsia="仿宋_GB2312" w:cs="仿宋_GB2312"/>
          <w:b w:val="0"/>
          <w:bCs/>
          <w:i w:val="0"/>
          <w:caps w:val="0"/>
          <w:color w:val="auto"/>
          <w:spacing w:val="0"/>
          <w:sz w:val="32"/>
          <w:szCs w:val="32"/>
          <w:vertAlign w:val="baseline"/>
          <w:lang w:eastAsia="zh-CN"/>
        </w:rPr>
        <w:t>领导</w:t>
      </w:r>
      <w:r>
        <w:rPr>
          <w:rFonts w:hint="eastAsia" w:ascii="仿宋_GB2312" w:hAnsi="仿宋_GB2312" w:eastAsia="仿宋_GB2312" w:cs="仿宋_GB2312"/>
          <w:b w:val="0"/>
          <w:bCs/>
          <w:i w:val="0"/>
          <w:caps w:val="0"/>
          <w:color w:val="auto"/>
          <w:spacing w:val="0"/>
          <w:sz w:val="32"/>
          <w:szCs w:val="32"/>
          <w:vertAlign w:val="baseline"/>
        </w:rPr>
        <w:t>班子意识形态工作的主体责任，坚持“一把手”带头，</w:t>
      </w:r>
      <w:r>
        <w:rPr>
          <w:rFonts w:hint="eastAsia" w:ascii="仿宋_GB2312" w:hAnsi="仿宋_GB2312" w:eastAsia="仿宋_GB2312" w:cs="仿宋_GB2312"/>
          <w:b w:val="0"/>
          <w:bCs/>
          <w:i w:val="0"/>
          <w:caps w:val="0"/>
          <w:color w:val="auto"/>
          <w:spacing w:val="0"/>
          <w:sz w:val="32"/>
          <w:szCs w:val="32"/>
          <w:vertAlign w:val="baseline"/>
          <w:lang w:eastAsia="zh-CN"/>
        </w:rPr>
        <w:t>强化基础，树立意识形态工作队伍建设，按照政治强、业务精、纪律严、作风正的要求，在全中心开展内强素质、外塑形象的实践活动，将打造一支思想理论好、综合素质高、具有丰富意识形态工作经验的干部队伍作为加强意识形态领域建设的基础，</w:t>
      </w:r>
      <w:r>
        <w:rPr>
          <w:rFonts w:hint="eastAsia" w:ascii="仿宋_GB2312" w:hAnsi="仿宋_GB2312" w:eastAsia="仿宋_GB2312" w:cs="仿宋_GB2312"/>
          <w:b w:val="0"/>
          <w:bCs/>
          <w:color w:val="auto"/>
          <w:sz w:val="32"/>
          <w:szCs w:val="32"/>
          <w:lang w:eastAsia="zh-CN"/>
        </w:rPr>
        <w:t>牢牢掌握意识形态工作领导权、主动权。</w:t>
      </w:r>
    </w:p>
    <w:p>
      <w:pPr>
        <w:pStyle w:val="2"/>
        <w:ind w:firstLine="602" w:firstLineChars="200"/>
        <w:rPr>
          <w:rFonts w:hint="eastAsia" w:ascii="黑体" w:hAnsi="黑体" w:eastAsia="黑体" w:cs="黑体"/>
          <w:b w:val="0"/>
          <w:bCs/>
          <w:color w:val="auto"/>
          <w:sz w:val="32"/>
          <w:szCs w:val="32"/>
          <w:lang w:eastAsia="zh-CN"/>
        </w:rPr>
      </w:pPr>
      <w:r>
        <w:rPr>
          <w:rFonts w:hint="eastAsia" w:ascii="黑体" w:hAnsi="黑体" w:eastAsia="黑体" w:cs="黑体"/>
          <w:b/>
          <w:bCs/>
          <w:color w:val="000000"/>
          <w:sz w:val="30"/>
          <w:szCs w:val="30"/>
          <w:lang w:val="en-US" w:eastAsia="zh-CN"/>
        </w:rPr>
        <w:t xml:space="preserve"> 二</w:t>
      </w:r>
      <w:r>
        <w:rPr>
          <w:rFonts w:hint="eastAsia" w:ascii="黑体" w:hAnsi="黑体" w:eastAsia="黑体" w:cs="黑体"/>
          <w:b/>
          <w:bCs/>
          <w:color w:val="000000"/>
          <w:sz w:val="32"/>
          <w:szCs w:val="32"/>
        </w:rPr>
        <w:t>、</w:t>
      </w:r>
      <w:r>
        <w:rPr>
          <w:rFonts w:hint="eastAsia" w:ascii="黑体" w:hAnsi="黑体" w:eastAsia="黑体" w:cs="黑体"/>
          <w:b/>
          <w:bCs/>
          <w:color w:val="000000"/>
          <w:sz w:val="32"/>
          <w:szCs w:val="32"/>
          <w:lang w:eastAsia="zh-CN"/>
        </w:rPr>
        <w:t>认真落实</w:t>
      </w:r>
      <w:r>
        <w:rPr>
          <w:rFonts w:hint="eastAsia" w:ascii="黑体" w:hAnsi="黑体" w:eastAsia="黑体" w:cs="黑体"/>
          <w:b/>
          <w:bCs/>
          <w:sz w:val="32"/>
          <w:szCs w:val="32"/>
        </w:rPr>
        <w:t>安全生产</w:t>
      </w:r>
      <w:r>
        <w:rPr>
          <w:rFonts w:hint="eastAsia" w:ascii="黑体" w:hAnsi="黑体" w:eastAsia="黑体" w:cs="黑体"/>
          <w:b/>
          <w:bCs/>
          <w:sz w:val="32"/>
          <w:szCs w:val="32"/>
          <w:lang w:eastAsia="zh-CN"/>
        </w:rPr>
        <w:t>工作</w:t>
      </w:r>
    </w:p>
    <w:p>
      <w:pPr>
        <w:pStyle w:val="4"/>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sz w:val="32"/>
          <w:szCs w:val="32"/>
        </w:rPr>
        <w:t>为全面维护好人民群众生命财产安全和经济高质量发展提供有力的安全生产保障。</w:t>
      </w:r>
      <w:r>
        <w:rPr>
          <w:rFonts w:hint="eastAsia" w:ascii="仿宋_GB2312" w:hAnsi="仿宋_GB2312" w:eastAsia="仿宋_GB2312" w:cs="仿宋_GB2312"/>
          <w:b w:val="0"/>
          <w:bCs w:val="0"/>
          <w:sz w:val="32"/>
          <w:szCs w:val="32"/>
        </w:rPr>
        <w:t>按照住建局《平顶山市住房和城乡建设领域安全生产专项整治三年行动实施方案》，</w:t>
      </w:r>
      <w:r>
        <w:rPr>
          <w:rFonts w:hint="eastAsia" w:ascii="仿宋_GB2312" w:hAnsi="仿宋_GB2312" w:eastAsia="仿宋_GB2312" w:cs="仿宋_GB2312"/>
          <w:sz w:val="32"/>
          <w:szCs w:val="32"/>
        </w:rPr>
        <w:t>结合</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rPr>
        <w:t>中心实际工作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222222"/>
          <w:sz w:val="32"/>
          <w:szCs w:val="32"/>
          <w:shd w:val="clear" w:color="auto" w:fill="FFFFFF"/>
        </w:rPr>
        <w:t>全面梳理、认真编制排查中心“三年行动”任务（问题）清单。通过宣传发动，</w:t>
      </w:r>
      <w:r>
        <w:rPr>
          <w:rFonts w:hint="eastAsia" w:ascii="仿宋_GB2312" w:hAnsi="仿宋_GB2312" w:eastAsia="仿宋_GB2312" w:cs="仿宋_GB2312"/>
          <w:color w:val="222222"/>
          <w:sz w:val="32"/>
          <w:szCs w:val="32"/>
          <w:shd w:val="clear" w:color="auto" w:fill="FFFFFF"/>
          <w:lang w:eastAsia="zh-CN"/>
        </w:rPr>
        <w:t>提升大家安全生产意识，把安全生产工作落实到位。</w:t>
      </w:r>
    </w:p>
    <w:p>
      <w:pPr>
        <w:spacing w:line="560" w:lineRule="exact"/>
        <w:ind w:firstLine="964" w:firstLineChars="300"/>
        <w:rPr>
          <w:rFonts w:hint="eastAsia" w:ascii="黑体" w:hAnsi="黑体" w:eastAsia="黑体" w:cs="黑体"/>
          <w:sz w:val="32"/>
          <w:szCs w:val="32"/>
        </w:rPr>
      </w:pPr>
      <w:r>
        <w:rPr>
          <w:rFonts w:hint="eastAsia" w:ascii="黑体" w:hAnsi="黑体" w:eastAsia="黑体" w:cs="黑体"/>
          <w:b/>
          <w:bCs/>
          <w:color w:val="000000"/>
          <w:sz w:val="32"/>
          <w:szCs w:val="32"/>
          <w:lang w:eastAsia="zh-CN"/>
        </w:rPr>
        <w:t>三</w:t>
      </w:r>
      <w:r>
        <w:rPr>
          <w:rFonts w:hint="eastAsia" w:ascii="黑体" w:hAnsi="黑体" w:eastAsia="黑体" w:cs="黑体"/>
          <w:b/>
          <w:bCs/>
          <w:color w:val="000000"/>
          <w:sz w:val="32"/>
          <w:szCs w:val="32"/>
        </w:rPr>
        <w:t>、认真履职尽责，做好标准定额和工程造价管理工作</w:t>
      </w:r>
    </w:p>
    <w:p>
      <w:pPr>
        <w:pStyle w:val="7"/>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（一）规范计价行为，做好计价政策的技术咨询、定额解释服务工作。</w:t>
      </w:r>
      <w:r>
        <w:rPr>
          <w:rFonts w:hint="eastAsia" w:ascii="仿宋_GB2312" w:hAnsi="仿宋_GB2312" w:eastAsia="仿宋_GB2312" w:cs="仿宋_GB2312"/>
          <w:sz w:val="32"/>
          <w:szCs w:val="32"/>
          <w:lang w:val="en-US" w:eastAsia="zh-CN"/>
        </w:rPr>
        <w:t>2001年以来共</w:t>
      </w:r>
      <w:r>
        <w:rPr>
          <w:rFonts w:hint="eastAsia" w:ascii="仿宋_GB2312" w:hAnsi="仿宋_GB2312" w:eastAsia="仿宋_GB2312" w:cs="仿宋_GB2312"/>
          <w:sz w:val="32"/>
          <w:szCs w:val="32"/>
        </w:rPr>
        <w:t>解答建设各方工程计价方面的疑问</w:t>
      </w:r>
      <w:r>
        <w:rPr>
          <w:rFonts w:hint="eastAsia" w:ascii="仿宋_GB2312" w:hAnsi="仿宋_GB2312" w:eastAsia="仿宋_GB2312" w:cs="仿宋_GB2312"/>
          <w:b w:val="0"/>
          <w:bCs w:val="0"/>
          <w:sz w:val="32"/>
          <w:szCs w:val="32"/>
          <w:lang w:val="en-US" w:eastAsia="zh-CN"/>
        </w:rPr>
        <w:t>210</w:t>
      </w:r>
      <w:r>
        <w:rPr>
          <w:rFonts w:hint="eastAsia" w:ascii="仿宋_GB2312" w:hAnsi="仿宋_GB2312" w:eastAsia="仿宋_GB2312" w:cs="仿宋_GB2312"/>
          <w:sz w:val="32"/>
          <w:szCs w:val="32"/>
        </w:rPr>
        <w:t>个，回函</w:t>
      </w:r>
      <w:r>
        <w:rPr>
          <w:rFonts w:hint="eastAsia" w:ascii="仿宋_GB2312" w:hAnsi="仿宋_GB2312" w:eastAsia="仿宋_GB2312" w:cs="仿宋_GB2312"/>
          <w:b w:val="0"/>
          <w:bCs w:val="0"/>
          <w:sz w:val="32"/>
          <w:szCs w:val="32"/>
          <w:lang w:val="en-US" w:eastAsia="zh-CN"/>
        </w:rPr>
        <w:t>10</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解决争议</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起，编制桩基工程补充定额</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sz w:val="32"/>
          <w:szCs w:val="32"/>
          <w:lang w:val="en-US" w:eastAsia="zh-CN"/>
        </w:rPr>
        <w:t>个，测算发布2021年度建筑工程造价经济指标两次</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（二）做好招标文件商务标备案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办理招标文件商务标备案</w:t>
      </w:r>
      <w:r>
        <w:rPr>
          <w:rFonts w:hint="eastAsia" w:ascii="仿宋_GB2312" w:hAnsi="仿宋_GB2312" w:eastAsia="仿宋_GB2312" w:cs="仿宋_GB2312"/>
          <w:b w:val="0"/>
          <w:bCs w:val="0"/>
          <w:sz w:val="32"/>
          <w:szCs w:val="32"/>
          <w:lang w:val="en-US" w:eastAsia="zh-CN"/>
        </w:rPr>
        <w:t>110</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招标控制价备查</w:t>
      </w:r>
      <w:r>
        <w:rPr>
          <w:rFonts w:hint="eastAsia" w:ascii="仿宋_GB2312" w:hAnsi="仿宋_GB2312" w:eastAsia="仿宋_GB2312" w:cs="仿宋_GB2312"/>
          <w:b w:val="0"/>
          <w:bCs w:val="0"/>
          <w:sz w:val="32"/>
          <w:szCs w:val="32"/>
          <w:lang w:val="en-US" w:eastAsia="zh-CN"/>
        </w:rPr>
        <w:t>174</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竣工结算备案</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省厅要求</w:t>
      </w:r>
      <w:r>
        <w:rPr>
          <w:rFonts w:hint="eastAsia" w:ascii="仿宋_GB2312" w:hAnsi="仿宋_GB2312" w:eastAsia="仿宋_GB2312" w:cs="仿宋_GB2312"/>
          <w:sz w:val="32"/>
          <w:szCs w:val="32"/>
        </w:rPr>
        <w:t>，督促本市12家造价咨询企业认真填报2020年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工程造价咨询企业统计调查表</w:t>
      </w:r>
      <w:r>
        <w:rPr>
          <w:rFonts w:hint="eastAsia" w:ascii="仿宋_GB2312" w:hAnsi="仿宋_GB2312" w:eastAsia="仿宋_GB2312" w:cs="仿宋_GB2312"/>
          <w:sz w:val="32"/>
          <w:szCs w:val="32"/>
          <w:lang w:eastAsia="zh-CN"/>
        </w:rPr>
        <w:t>。</w:t>
      </w:r>
    </w:p>
    <w:p>
      <w:pPr>
        <w:pStyle w:val="2"/>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sz w:val="32"/>
          <w:szCs w:val="32"/>
          <w:lang w:eastAsia="zh-CN"/>
        </w:rPr>
        <w:t>（四）根据省定额站、省造价协会</w:t>
      </w:r>
      <w:r>
        <w:rPr>
          <w:rFonts w:hint="eastAsia" w:ascii="仿宋_GB2312" w:hAnsi="仿宋_GB2312" w:eastAsia="仿宋_GB2312" w:cs="仿宋_GB2312"/>
          <w:sz w:val="32"/>
          <w:szCs w:val="32"/>
        </w:rPr>
        <w:t>联合开展《关于举办河南省第四届工程造价技能大赛的通知》活动，</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各咨询企业单位参赛，平顶山赛区共有22个单位的146名选手报名参赛，</w:t>
      </w:r>
      <w:r>
        <w:rPr>
          <w:rFonts w:hint="eastAsia" w:ascii="仿宋_GB2312" w:hAnsi="仿宋_GB2312" w:eastAsia="仿宋_GB2312" w:cs="仿宋_GB2312"/>
          <w:sz w:val="32"/>
          <w:szCs w:val="32"/>
          <w:lang w:eastAsia="zh-CN"/>
        </w:rPr>
        <w:t>最终选出</w:t>
      </w:r>
      <w:r>
        <w:rPr>
          <w:rFonts w:hint="eastAsia" w:ascii="仿宋_GB2312" w:hAnsi="仿宋_GB2312" w:eastAsia="仿宋_GB2312" w:cs="仿宋_GB2312"/>
          <w:b w:val="0"/>
          <w:bCs w:val="0"/>
          <w:sz w:val="32"/>
          <w:szCs w:val="32"/>
          <w:lang w:val="en-US" w:eastAsia="zh-CN"/>
        </w:rPr>
        <w:t>5名参赛选手代表我市参加省第四届工程造价技能大赛总决赛</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）办好《平顶山工程造价》期刊。发挥价格信息宏观指导工程造价职能，为建筑市场做好服务。出版发行《平顶山工程造价》</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期，</w:t>
      </w:r>
      <w:r>
        <w:rPr>
          <w:rFonts w:hint="eastAsia" w:ascii="仿宋_GB2312" w:hAnsi="仿宋_GB2312" w:eastAsia="仿宋_GB2312" w:cs="仿宋_GB2312"/>
          <w:color w:val="000000"/>
          <w:sz w:val="32"/>
          <w:szCs w:val="32"/>
          <w:lang w:val="en-US" w:eastAsia="zh-CN"/>
        </w:rPr>
        <w:t>网上发布钢筋、水泥的材料价格</w:t>
      </w:r>
      <w:r>
        <w:rPr>
          <w:rFonts w:hint="eastAsia" w:ascii="仿宋_GB2312" w:hAnsi="仿宋_GB2312" w:eastAsia="仿宋_GB2312" w:cs="仿宋_GB2312"/>
          <w:b w:val="0"/>
          <w:bCs w:val="0"/>
          <w:color w:val="000000"/>
          <w:sz w:val="32"/>
          <w:szCs w:val="32"/>
          <w:lang w:val="en-US" w:eastAsia="zh-CN"/>
        </w:rPr>
        <w:t>30</w:t>
      </w:r>
      <w:r>
        <w:rPr>
          <w:rFonts w:hint="eastAsia" w:ascii="仿宋_GB2312" w:hAnsi="仿宋_GB2312" w:eastAsia="仿宋_GB2312" w:cs="仿宋_GB2312"/>
          <w:color w:val="000000"/>
          <w:sz w:val="32"/>
          <w:szCs w:val="32"/>
          <w:lang w:val="en-US" w:eastAsia="zh-CN"/>
        </w:rPr>
        <w:t>次、商品混凝土的材料价格</w:t>
      </w:r>
      <w:r>
        <w:rPr>
          <w:rFonts w:hint="eastAsia" w:ascii="仿宋_GB2312" w:hAnsi="仿宋_GB2312" w:eastAsia="仿宋_GB2312" w:cs="仿宋_GB2312"/>
          <w:b w:val="0"/>
          <w:bCs w:val="0"/>
          <w:color w:val="000000"/>
          <w:sz w:val="32"/>
          <w:szCs w:val="32"/>
          <w:lang w:val="en-US" w:eastAsia="zh-CN"/>
        </w:rPr>
        <w:t>8</w:t>
      </w:r>
      <w:r>
        <w:rPr>
          <w:rFonts w:hint="eastAsia" w:ascii="仿宋_GB2312" w:hAnsi="仿宋_GB2312" w:eastAsia="仿宋_GB2312" w:cs="仿宋_GB2312"/>
          <w:color w:val="000000"/>
          <w:sz w:val="32"/>
          <w:szCs w:val="32"/>
          <w:lang w:val="en-US" w:eastAsia="zh-CN"/>
        </w:rPr>
        <w:t>次。</w:t>
      </w:r>
      <w:r>
        <w:rPr>
          <w:rFonts w:hint="eastAsia" w:ascii="仿宋_GB2312" w:hAnsi="仿宋_GB2312" w:eastAsia="仿宋_GB2312" w:cs="仿宋_GB2312"/>
          <w:sz w:val="32"/>
          <w:szCs w:val="32"/>
          <w:lang w:eastAsia="zh-CN"/>
        </w:rPr>
        <w:t>同时</w:t>
      </w:r>
      <w:r>
        <w:rPr>
          <w:rFonts w:hint="eastAsia" w:ascii="仿宋_GB2312" w:hAnsi="仿宋_GB2312" w:eastAsia="仿宋_GB2312" w:cs="仿宋_GB2312"/>
          <w:b w:val="0"/>
          <w:i w:val="0"/>
          <w:caps w:val="0"/>
          <w:color w:val="191919"/>
          <w:spacing w:val="5"/>
          <w:kern w:val="2"/>
          <w:sz w:val="32"/>
          <w:szCs w:val="32"/>
          <w:shd w:val="clear" w:color="auto" w:fill="FFFFFF"/>
          <w:lang w:val="en-US" w:eastAsia="zh-CN" w:bidi="ar-SA"/>
        </w:rPr>
        <w:t>完成了主材（商砼、钢筋、水泥）价格走势分析及主材价格形成走势调研报告。</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六</w:t>
      </w:r>
      <w:r>
        <w:rPr>
          <w:rFonts w:hint="eastAsia" w:ascii="仿宋_GB2312" w:hAnsi="仿宋_GB2312" w:eastAsia="仿宋_GB2312" w:cs="仿宋_GB2312"/>
          <w:color w:val="000000"/>
          <w:sz w:val="32"/>
          <w:szCs w:val="32"/>
        </w:rPr>
        <w:t>）积极配合做好局相关专项工作。参与了</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项局市政工程合同的审核工作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eastAsia="zh-CN"/>
        </w:rPr>
        <w:t>配合局科技科对咨询企业、造价师开展“</w:t>
      </w:r>
      <w:r>
        <w:rPr>
          <w:rFonts w:hint="eastAsia" w:ascii="仿宋_GB2312" w:hAnsi="仿宋_GB2312" w:eastAsia="仿宋_GB2312" w:cs="仿宋_GB2312"/>
          <w:b w:val="0"/>
          <w:bCs w:val="0"/>
          <w:sz w:val="32"/>
          <w:szCs w:val="32"/>
        </w:rPr>
        <w:t>双随机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一公开</w:t>
      </w:r>
      <w:r>
        <w:rPr>
          <w:rFonts w:hint="eastAsia" w:ascii="仿宋_GB2312" w:hAnsi="仿宋_GB2312" w:eastAsia="仿宋_GB2312" w:cs="仿宋_GB2312"/>
          <w:b w:val="0"/>
          <w:bCs w:val="0"/>
          <w:sz w:val="32"/>
          <w:szCs w:val="32"/>
          <w:lang w:eastAsia="zh-CN"/>
        </w:rPr>
        <w:t>”监督检查工作，共抽查企业11家，下发整改通知书10份，不良行为告知书5份，并将抽查结果上传至国家企业信用信息公示系统。</w:t>
      </w:r>
      <w:r>
        <w:rPr>
          <w:rFonts w:hint="eastAsia" w:ascii="仿宋_GB2312" w:hAnsi="仿宋_GB2312" w:eastAsia="仿宋_GB2312" w:cs="仿宋_GB2312"/>
          <w:color w:val="000000"/>
          <w:sz w:val="32"/>
          <w:szCs w:val="32"/>
        </w:rPr>
        <w:t xml:space="preserve"> </w:t>
      </w:r>
    </w:p>
    <w:p>
      <w:pPr>
        <w:pStyle w:val="2"/>
        <w:numPr>
          <w:ilvl w:val="0"/>
          <w:numId w:val="0"/>
        </w:numPr>
        <w:ind w:firstLine="643" w:firstLineChars="200"/>
        <w:rPr>
          <w:rFonts w:hint="eastAsia" w:ascii="仿宋" w:hAnsi="仿宋" w:eastAsia="仿宋" w:cs="仿宋"/>
          <w:b/>
          <w:bCs/>
          <w:i w:val="0"/>
          <w:caps w:val="0"/>
          <w:spacing w:val="0"/>
          <w:w w:val="100"/>
          <w:sz w:val="32"/>
          <w:szCs w:val="32"/>
          <w:lang w:val="en-US" w:eastAsia="zh-CN"/>
        </w:rPr>
      </w:pPr>
      <w:r>
        <w:rPr>
          <w:rFonts w:hint="eastAsia" w:ascii="黑体" w:hAnsi="黑体" w:eastAsia="黑体" w:cs="黑体"/>
          <w:b/>
          <w:bCs/>
          <w:i w:val="0"/>
          <w:caps w:val="0"/>
          <w:spacing w:val="0"/>
          <w:w w:val="100"/>
          <w:sz w:val="32"/>
          <w:szCs w:val="32"/>
          <w:lang w:val="en-US" w:eastAsia="zh-CN"/>
        </w:rPr>
        <w:t>四、做好无障碍环境市县创建工作</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val="0"/>
          <w:i w:val="0"/>
          <w:caps w:val="0"/>
          <w:color w:val="000000"/>
          <w:spacing w:val="0"/>
          <w:w w:val="100"/>
          <w:sz w:val="32"/>
          <w:szCs w:val="32"/>
          <w:shd w:val="clear" w:fill="FFFFFF"/>
          <w:lang w:eastAsia="zh-CN"/>
        </w:rPr>
      </w:pPr>
      <w:r>
        <w:rPr>
          <w:rFonts w:hint="eastAsia" w:ascii="仿宋_GB2312" w:hAnsi="仿宋_GB2312" w:cs="仿宋_GB2312"/>
          <w:b w:val="0"/>
          <w:bCs w:val="0"/>
          <w:i w:val="0"/>
          <w:caps w:val="0"/>
          <w:color w:val="000000"/>
          <w:spacing w:val="0"/>
          <w:w w:val="100"/>
          <w:sz w:val="32"/>
          <w:szCs w:val="32"/>
          <w:shd w:val="clear" w:fill="FFFFFF"/>
          <w:lang w:eastAsia="zh-CN"/>
        </w:rPr>
        <w:t>根据省厅、市局创建工作要求，我中心高度重视，形成中心班子牵头、科室技术专家参与的创建领导小组，认真学习研究《河南省无障碍环境市县建设实施方案》，重温《无障碍环境建设条例》和《无障碍设计规范》等专业文件，建立创建工作联动机制，为推进全市无障碍环境县（市）创建提供组织保障。联合市残联组织召开平顶山市无障碍环境县（市）建设推进会，部署我市创建工作，按照“试点先行、逐步推进、全域覆盖”的原则，明确汝州市、宝丰县、叶县作为首批市县开展创建工作。三个县（市）均以建立了创建机制，制定了创建方案，截至目前汝州市和叶县已经通过了市级联合评估组的考核。</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b/>
          <w:bCs/>
          <w:color w:val="000000"/>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b/>
          <w:bCs/>
          <w:sz w:val="32"/>
          <w:szCs w:val="32"/>
          <w:lang w:eastAsia="zh-CN"/>
        </w:rPr>
        <w:t>四</w:t>
      </w:r>
      <w:r>
        <w:rPr>
          <w:rFonts w:hint="eastAsia" w:ascii="黑体" w:hAnsi="黑体" w:eastAsia="黑体" w:cs="黑体"/>
          <w:b/>
          <w:bCs/>
          <w:sz w:val="32"/>
          <w:szCs w:val="32"/>
        </w:rPr>
        <w:t>、工作</w:t>
      </w:r>
      <w:r>
        <w:rPr>
          <w:rFonts w:hint="eastAsia" w:ascii="黑体" w:hAnsi="黑体" w:eastAsia="黑体" w:cs="黑体"/>
          <w:b/>
          <w:bCs/>
          <w:color w:val="000000"/>
          <w:sz w:val="32"/>
          <w:szCs w:val="32"/>
        </w:rPr>
        <w:t>亮点</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bCs/>
          <w:color w:val="000000"/>
          <w:szCs w:val="32"/>
        </w:rPr>
      </w:pPr>
      <w:r>
        <w:rPr>
          <w:rFonts w:hint="eastAsia" w:ascii="仿宋_GB2312" w:hAnsi="仿宋_GB2312" w:eastAsia="仿宋_GB2312" w:cs="仿宋_GB2312"/>
          <w:szCs w:val="32"/>
        </w:rPr>
        <w:t>加强营商环境建设。为丰富党史学习教育实践内容，</w:t>
      </w:r>
      <w:r>
        <w:rPr>
          <w:rFonts w:hint="eastAsia" w:ascii="仿宋_GB2312" w:hAnsi="仿宋_GB2312" w:cs="仿宋_GB2312"/>
          <w:szCs w:val="32"/>
          <w:lang w:val="en-US" w:eastAsia="zh-CN"/>
        </w:rPr>
        <w:t>2001年度</w:t>
      </w:r>
      <w:r>
        <w:rPr>
          <w:rFonts w:hint="eastAsia" w:ascii="仿宋_GB2312" w:hAnsi="仿宋_GB2312" w:eastAsia="仿宋_GB2312" w:cs="仿宋_GB2312"/>
          <w:szCs w:val="32"/>
        </w:rPr>
        <w:t>组织工程造价技术人员开展我市“造价师工程造价技术服务下基层”工作。深入5个县（区）</w:t>
      </w:r>
      <w:r>
        <w:rPr>
          <w:rFonts w:hint="eastAsia" w:ascii="仿宋_GB2312" w:hAnsi="仿宋_GB2312" w:eastAsia="仿宋_GB2312" w:cs="仿宋_GB2312"/>
          <w:szCs w:val="32"/>
          <w:lang w:eastAsia="zh-CN"/>
        </w:rPr>
        <w:t>的</w:t>
      </w:r>
      <w:r>
        <w:rPr>
          <w:rFonts w:hint="eastAsia" w:ascii="仿宋_GB2312" w:hAnsi="仿宋_GB2312" w:eastAsia="仿宋_GB2312" w:cs="仿宋_GB2312"/>
          <w:szCs w:val="32"/>
        </w:rPr>
        <w:t>60余项</w:t>
      </w:r>
      <w:r>
        <w:rPr>
          <w:rFonts w:hint="eastAsia" w:ascii="仿宋_GB2312" w:hAnsi="仿宋_GB2312" w:eastAsia="仿宋_GB2312" w:cs="仿宋_GB2312"/>
          <w:szCs w:val="32"/>
          <w:lang w:eastAsia="zh-CN"/>
        </w:rPr>
        <w:t>施工现场</w:t>
      </w:r>
      <w:r>
        <w:rPr>
          <w:rFonts w:hint="eastAsia" w:ascii="仿宋_GB2312" w:hAnsi="仿宋_GB2312" w:eastAsia="仿宋_GB2312" w:cs="仿宋_GB2312"/>
          <w:szCs w:val="32"/>
        </w:rPr>
        <w:t>，收集各种技术服务需求80余项，现场集中答疑10场次，公开接待6次，针对工程造价控制、材料和人工价格调整及合同价款中计价风险范围的约定、套用定额子目等88项技术问题，为企业提供参考意见和解决方案，以实际行动赢得了服务对象的肯定，并被省</w:t>
      </w:r>
      <w:r>
        <w:rPr>
          <w:rFonts w:hint="eastAsia" w:ascii="仿宋_GB2312" w:hAnsi="仿宋_GB2312" w:cs="仿宋_GB2312"/>
          <w:szCs w:val="32"/>
          <w:lang w:eastAsia="zh-CN"/>
        </w:rPr>
        <w:t>定额</w:t>
      </w:r>
      <w:r>
        <w:rPr>
          <w:rFonts w:hint="eastAsia" w:ascii="仿宋_GB2312" w:hAnsi="仿宋_GB2312" w:eastAsia="仿宋_GB2312" w:cs="仿宋_GB2312"/>
          <w:szCs w:val="32"/>
        </w:rPr>
        <w:t>站评为造价师工程造价技术服务下基层先进单位。同时在</w:t>
      </w:r>
      <w:r>
        <w:rPr>
          <w:rFonts w:hint="eastAsia" w:ascii="仿宋_GB2312" w:hAnsi="仿宋_GB2312" w:cs="仿宋_GB2312"/>
          <w:szCs w:val="32"/>
          <w:lang w:eastAsia="zh-CN"/>
        </w:rPr>
        <w:t>全体</w:t>
      </w:r>
      <w:r>
        <w:rPr>
          <w:rFonts w:hint="eastAsia" w:ascii="仿宋_GB2312" w:hAnsi="仿宋_GB2312" w:eastAsia="仿宋_GB2312" w:cs="仿宋_GB2312"/>
          <w:b w:val="0"/>
          <w:bCs w:val="0"/>
          <w:szCs w:val="32"/>
        </w:rPr>
        <w:t>职</w:t>
      </w:r>
      <w:r>
        <w:rPr>
          <w:rFonts w:hint="eastAsia" w:ascii="仿宋_GB2312" w:hAnsi="仿宋_GB2312" w:eastAsia="仿宋_GB2312" w:cs="仿宋_GB2312"/>
          <w:b w:val="0"/>
          <w:bCs w:val="0"/>
          <w:szCs w:val="32"/>
          <w:lang w:eastAsia="zh-CN"/>
        </w:rPr>
        <w:t>工</w:t>
      </w:r>
      <w:r>
        <w:rPr>
          <w:rFonts w:hint="eastAsia" w:ascii="仿宋_GB2312" w:hAnsi="仿宋_GB2312" w:eastAsia="仿宋_GB2312" w:cs="仿宋_GB2312"/>
          <w:szCs w:val="32"/>
        </w:rPr>
        <w:t>的共同努力下</w:t>
      </w:r>
      <w:r>
        <w:rPr>
          <w:rFonts w:hint="eastAsia" w:ascii="仿宋_GB2312" w:hAnsi="仿宋_GB2312" w:cs="仿宋_GB2312"/>
          <w:szCs w:val="32"/>
          <w:lang w:eastAsia="zh-CN"/>
        </w:rPr>
        <w:t>中心</w:t>
      </w:r>
      <w:r>
        <w:rPr>
          <w:rFonts w:hint="eastAsia" w:ascii="仿宋_GB2312" w:hAnsi="仿宋_GB2312" w:eastAsia="仿宋_GB2312" w:cs="仿宋_GB2312"/>
          <w:szCs w:val="32"/>
        </w:rPr>
        <w:t>被省建设厅评为202</w:t>
      </w:r>
      <w:r>
        <w:rPr>
          <w:rFonts w:hint="eastAsia" w:ascii="仿宋_GB2312" w:hAnsi="仿宋_GB2312" w:cs="仿宋_GB2312"/>
          <w:szCs w:val="32"/>
          <w:lang w:val="en-US" w:eastAsia="zh-CN"/>
        </w:rPr>
        <w:t>1</w:t>
      </w:r>
      <w:r>
        <w:rPr>
          <w:rFonts w:hint="eastAsia" w:ascii="仿宋_GB2312" w:hAnsi="仿宋_GB2312" w:eastAsia="仿宋_GB2312" w:cs="仿宋_GB2312"/>
          <w:szCs w:val="32"/>
        </w:rPr>
        <w:t>年度河南省标准造价管理先进单位</w:t>
      </w:r>
      <w:r>
        <w:rPr>
          <w:rFonts w:hint="eastAsia" w:ascii="仿宋_GB2312" w:hAnsi="仿宋_GB2312" w:cs="仿宋_GB2312"/>
          <w:szCs w:val="32"/>
          <w:lang w:eastAsia="zh-CN"/>
        </w:rPr>
        <w:t>、</w:t>
      </w:r>
      <w:r>
        <w:rPr>
          <w:rFonts w:hint="eastAsia" w:ascii="仿宋_GB2312" w:hAnsi="仿宋_GB2312" w:eastAsia="仿宋_GB2312" w:cs="仿宋_GB2312"/>
          <w:szCs w:val="32"/>
        </w:rPr>
        <w:t>被市直工委授予市直机关先进基层党组织荣誉称号</w:t>
      </w:r>
      <w:r>
        <w:rPr>
          <w:rFonts w:hint="eastAsia" w:ascii="仿宋_GB2312" w:hAnsi="仿宋_GB2312" w:cs="仿宋_GB2312"/>
          <w:szCs w:val="32"/>
          <w:lang w:eastAsia="zh-CN"/>
        </w:rPr>
        <w:t>，被市妇联授予</w:t>
      </w:r>
      <w:r>
        <w:rPr>
          <w:rFonts w:hint="eastAsia" w:ascii="仿宋_GB2312" w:hAnsi="仿宋_GB2312" w:cs="仿宋_GB2312"/>
          <w:szCs w:val="32"/>
          <w:lang w:val="en-US" w:eastAsia="zh-CN"/>
        </w:rPr>
        <w:t>2022年度巾帼文明岗荣誉称号</w:t>
      </w:r>
      <w:r>
        <w:rPr>
          <w:rFonts w:hint="eastAsia" w:ascii="仿宋_GB2312" w:hAnsi="仿宋_GB2312" w:eastAsia="仿宋_GB2312" w:cs="仿宋_GB2312"/>
          <w:szCs w:val="32"/>
        </w:rPr>
        <w:t>。</w:t>
      </w:r>
    </w:p>
    <w:p>
      <w:pPr>
        <w:spacing w:line="560" w:lineRule="exact"/>
        <w:ind w:firstLine="643" w:firstLineChars="200"/>
        <w:rPr>
          <w:rFonts w:hint="eastAsia" w:ascii="黑体" w:hAnsi="黑体" w:eastAsia="黑体" w:cs="黑体"/>
          <w:b/>
          <w:bCs/>
          <w:color w:val="000000"/>
          <w:sz w:val="32"/>
          <w:szCs w:val="32"/>
        </w:rPr>
      </w:pPr>
      <w:r>
        <w:rPr>
          <w:rFonts w:hint="eastAsia" w:ascii="黑体" w:hAnsi="黑体" w:eastAsia="黑体" w:cs="黑体"/>
          <w:b/>
          <w:bCs/>
          <w:color w:val="000000"/>
          <w:sz w:val="32"/>
          <w:szCs w:val="32"/>
          <w:lang w:eastAsia="zh-CN"/>
        </w:rPr>
        <w:t>五</w:t>
      </w:r>
      <w:r>
        <w:rPr>
          <w:rFonts w:hint="eastAsia" w:ascii="黑体" w:hAnsi="黑体" w:eastAsia="黑体" w:cs="黑体"/>
          <w:b/>
          <w:bCs/>
          <w:color w:val="000000"/>
          <w:sz w:val="32"/>
          <w:szCs w:val="32"/>
        </w:rPr>
        <w:t>、存在的问题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（一）国务院深化“证照”分离</w:t>
      </w:r>
      <w:r>
        <w:rPr>
          <w:rFonts w:hint="eastAsia" w:ascii="仿宋_GB2312" w:hAnsi="仿宋_GB2312" w:eastAsia="仿宋_GB2312" w:cs="仿宋_GB2312"/>
          <w:sz w:val="32"/>
          <w:szCs w:val="32"/>
          <w:lang w:eastAsia="zh-CN"/>
        </w:rPr>
        <w:t>改革</w:t>
      </w:r>
      <w:r>
        <w:rPr>
          <w:rFonts w:hint="eastAsia" w:ascii="仿宋_GB2312" w:hAnsi="仿宋_GB2312" w:eastAsia="仿宋_GB2312" w:cs="仿宋_GB2312"/>
          <w:sz w:val="32"/>
          <w:szCs w:val="32"/>
        </w:rPr>
        <w:t>，取消造价咨询企业资质对造价咨询市场的影响及</w:t>
      </w:r>
      <w:r>
        <w:rPr>
          <w:rFonts w:hint="eastAsia" w:ascii="仿宋_GB2312" w:hAnsi="仿宋_GB2312" w:eastAsia="仿宋_GB2312" w:cs="仿宋_GB2312"/>
          <w:sz w:val="32"/>
          <w:szCs w:val="32"/>
          <w:lang w:eastAsia="zh-CN"/>
        </w:rPr>
        <w:t>以</w:t>
      </w:r>
      <w:r>
        <w:rPr>
          <w:rFonts w:hint="eastAsia" w:ascii="仿宋_GB2312" w:hAnsi="仿宋_GB2312" w:eastAsia="仿宋_GB2312" w:cs="仿宋_GB2312"/>
          <w:b w:val="0"/>
          <w:bCs w:val="0"/>
          <w:sz w:val="32"/>
          <w:szCs w:val="32"/>
        </w:rPr>
        <w:t>后</w:t>
      </w:r>
      <w:r>
        <w:rPr>
          <w:rFonts w:hint="eastAsia" w:ascii="仿宋_GB2312" w:hAnsi="仿宋_GB2312" w:eastAsia="仿宋_GB2312" w:cs="仿宋_GB2312"/>
          <w:sz w:val="32"/>
          <w:szCs w:val="32"/>
        </w:rPr>
        <w:t>资质时代的造价管理。</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Cs w:val="32"/>
          <w:lang w:eastAsia="zh-CN"/>
        </w:rPr>
      </w:pPr>
      <w:r>
        <w:rPr>
          <w:rFonts w:hint="eastAsia" w:ascii="仿宋_GB2312" w:hAnsi="仿宋_GB2312" w:eastAsia="仿宋_GB2312" w:cs="仿宋_GB2312"/>
          <w:szCs w:val="32"/>
        </w:rPr>
        <w:t>（二）国家逐步取消定额</w:t>
      </w:r>
      <w:r>
        <w:rPr>
          <w:rFonts w:hint="eastAsia" w:ascii="仿宋_GB2312" w:hAnsi="仿宋_GB2312" w:eastAsia="仿宋_GB2312" w:cs="仿宋_GB2312"/>
          <w:b w:val="0"/>
          <w:bCs w:val="0"/>
          <w:szCs w:val="32"/>
        </w:rPr>
        <w:t>后</w:t>
      </w:r>
      <w:r>
        <w:rPr>
          <w:rFonts w:hint="eastAsia" w:ascii="仿宋_GB2312" w:hAnsi="仿宋_GB2312" w:eastAsia="仿宋_GB2312" w:cs="仿宋_GB2312"/>
          <w:szCs w:val="32"/>
          <w:lang w:eastAsia="zh-CN"/>
        </w:rPr>
        <w:t>单位发展方向</w:t>
      </w:r>
      <w:r>
        <w:rPr>
          <w:rFonts w:hint="eastAsia" w:ascii="仿宋_GB2312" w:hAnsi="仿宋_GB2312" w:eastAsia="仿宋_GB2312" w:cs="仿宋_GB2312"/>
          <w:szCs w:val="32"/>
        </w:rPr>
        <w:t>的思考</w:t>
      </w:r>
      <w:r>
        <w:rPr>
          <w:rFonts w:hint="eastAsia" w:ascii="仿宋_GB2312" w:hAnsi="仿宋_GB2312" w:eastAsia="仿宋_GB2312" w:cs="仿宋_GB2312"/>
          <w:szCs w:val="32"/>
          <w:lang w:eastAsia="zh-CN"/>
        </w:rPr>
        <w:t>。</w:t>
      </w:r>
    </w:p>
    <w:p>
      <w:pPr>
        <w:spacing w:line="560" w:lineRule="exact"/>
        <w:ind w:firstLine="643" w:firstLineChars="200"/>
        <w:rPr>
          <w:rFonts w:hint="eastAsia" w:ascii="仿宋" w:hAnsi="仿宋" w:eastAsia="仿宋" w:cs="仿宋"/>
          <w:b/>
          <w:bCs/>
          <w:color w:val="000000"/>
          <w:sz w:val="32"/>
          <w:szCs w:val="32"/>
          <w:lang w:eastAsia="zh-CN"/>
        </w:rPr>
      </w:pPr>
      <w:r>
        <w:rPr>
          <w:rFonts w:hint="eastAsia" w:ascii="黑体" w:hAnsi="黑体" w:eastAsia="黑体" w:cs="黑体"/>
          <w:b/>
          <w:bCs/>
          <w:color w:val="000000"/>
          <w:sz w:val="32"/>
          <w:szCs w:val="32"/>
          <w:lang w:eastAsia="zh-CN"/>
        </w:rPr>
        <w:t>六</w:t>
      </w:r>
      <w:r>
        <w:rPr>
          <w:rFonts w:hint="eastAsia" w:ascii="黑体" w:hAnsi="黑体" w:eastAsia="黑体" w:cs="黑体"/>
          <w:b/>
          <w:bCs/>
          <w:color w:val="000000"/>
          <w:sz w:val="32"/>
          <w:szCs w:val="32"/>
        </w:rPr>
        <w:t>、</w:t>
      </w:r>
      <w:r>
        <w:rPr>
          <w:rFonts w:hint="eastAsia" w:ascii="黑体" w:hAnsi="黑体" w:eastAsia="黑体" w:cs="黑体"/>
          <w:b/>
          <w:bCs/>
          <w:color w:val="000000"/>
          <w:sz w:val="32"/>
          <w:szCs w:val="32"/>
          <w:lang w:eastAsia="zh-CN"/>
        </w:rPr>
        <w:t>下一步工作打算</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在做好日常标准定额服务工作的同时，着重做好以下几项工作：</w:t>
      </w:r>
    </w:p>
    <w:p>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（一）深入把握政策法规，思考新形势下我市造价服务新需求。</w:t>
      </w:r>
    </w:p>
    <w:p>
      <w:pPr>
        <w:pStyle w:val="8"/>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（二）深入开展造价师下基层工作，更好地发挥工程造价技术服务职能。</w:t>
      </w:r>
    </w:p>
    <w:p>
      <w:pPr>
        <w:pStyle w:val="2"/>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Cs w:val="32"/>
          <w:lang w:eastAsia="zh-CN"/>
        </w:rPr>
      </w:pPr>
      <w:r>
        <w:rPr>
          <w:rFonts w:hint="eastAsia" w:ascii="仿宋_GB2312" w:hAnsi="仿宋_GB2312" w:eastAsia="仿宋_GB2312" w:cs="仿宋_GB2312"/>
          <w:b w:val="0"/>
          <w:bCs w:val="0"/>
          <w:szCs w:val="32"/>
        </w:rPr>
        <w:t>（三）配合</w:t>
      </w:r>
      <w:r>
        <w:rPr>
          <w:rFonts w:hint="eastAsia" w:ascii="仿宋_GB2312" w:hAnsi="仿宋_GB2312" w:eastAsia="仿宋_GB2312" w:cs="仿宋_GB2312"/>
          <w:b w:val="0"/>
          <w:bCs w:val="0"/>
          <w:szCs w:val="32"/>
          <w:lang w:eastAsia="zh-CN"/>
        </w:rPr>
        <w:t>局</w:t>
      </w:r>
      <w:r>
        <w:rPr>
          <w:rFonts w:hint="eastAsia" w:ascii="仿宋_GB2312" w:hAnsi="仿宋_GB2312" w:eastAsia="仿宋_GB2312" w:cs="仿宋_GB2312"/>
          <w:b w:val="0"/>
          <w:bCs w:val="0"/>
          <w:szCs w:val="32"/>
        </w:rPr>
        <w:t>科技与标准科对在我市执业的造价咨询企业、造价师开展“双随机</w:t>
      </w:r>
      <w:r>
        <w:rPr>
          <w:rFonts w:hint="eastAsia" w:ascii="仿宋_GB2312" w:hAnsi="仿宋_GB2312" w:eastAsia="仿宋_GB2312" w:cs="仿宋_GB2312"/>
          <w:b w:val="0"/>
          <w:bCs w:val="0"/>
          <w:szCs w:val="32"/>
          <w:lang w:eastAsia="zh-CN"/>
        </w:rPr>
        <w:t>、</w:t>
      </w:r>
      <w:r>
        <w:rPr>
          <w:rFonts w:hint="eastAsia" w:ascii="仿宋_GB2312" w:hAnsi="仿宋_GB2312" w:eastAsia="仿宋_GB2312" w:cs="仿宋_GB2312"/>
          <w:b w:val="0"/>
          <w:bCs w:val="0"/>
          <w:szCs w:val="32"/>
        </w:rPr>
        <w:t>一公开”监督检查</w:t>
      </w:r>
      <w:r>
        <w:rPr>
          <w:rFonts w:hint="eastAsia" w:ascii="仿宋_GB2312" w:hAnsi="仿宋_GB2312" w:eastAsia="仿宋_GB2312" w:cs="仿宋_GB2312"/>
          <w:b w:val="0"/>
          <w:bCs w:val="0"/>
          <w:szCs w:val="32"/>
          <w:lang w:eastAsia="zh-CN"/>
        </w:rPr>
        <w:t>工作，进一步规范我市造价咨询市场。</w:t>
      </w:r>
    </w:p>
    <w:p>
      <w:pPr>
        <w:keepNext w:val="0"/>
        <w:keepLines w:val="0"/>
        <w:pageBreakBefore w:val="0"/>
        <w:kinsoku/>
        <w:wordWrap/>
        <w:overflowPunct/>
        <w:topLinePunct w:val="0"/>
        <w:autoSpaceDE/>
        <w:autoSpaceDN/>
        <w:bidi w:val="0"/>
        <w:adjustRightInd/>
        <w:snapToGrid/>
        <w:spacing w:line="600" w:lineRule="exact"/>
        <w:ind w:firstLine="57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eastAsia="zh-CN"/>
        </w:rPr>
        <w:t>造价市场面临改革，</w:t>
      </w:r>
      <w:r>
        <w:rPr>
          <w:rFonts w:hint="eastAsia" w:ascii="仿宋_GB2312" w:hAnsi="仿宋_GB2312" w:eastAsia="仿宋_GB2312" w:cs="仿宋_GB2312"/>
          <w:sz w:val="32"/>
          <w:szCs w:val="32"/>
        </w:rPr>
        <w:t>今后不断探索工程造价改革举措，及时和上级造价管理部门沟通，解决试点推进过程中出现的问题，更好的为造价咨询企业做好服务工作。</w:t>
      </w:r>
    </w:p>
    <w:p>
      <w:pPr>
        <w:pStyle w:val="2"/>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Cs w:val="32"/>
          <w:lang w:eastAsia="zh-CN"/>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CN"/>
        </w:rPr>
        <w:t>五</w:t>
      </w:r>
      <w:r>
        <w:rPr>
          <w:rFonts w:hint="eastAsia" w:ascii="仿宋_GB2312" w:hAnsi="仿宋_GB2312" w:eastAsia="仿宋_GB2312" w:cs="仿宋_GB2312"/>
          <w:szCs w:val="32"/>
        </w:rPr>
        <w:t>）</w:t>
      </w:r>
      <w:r>
        <w:rPr>
          <w:rFonts w:hint="eastAsia" w:ascii="仿宋_GB2312" w:hAnsi="仿宋_GB2312" w:eastAsia="仿宋_GB2312" w:cs="仿宋_GB2312"/>
          <w:sz w:val="32"/>
          <w:szCs w:val="32"/>
        </w:rPr>
        <w:t>继续发挥</w:t>
      </w:r>
      <w:r>
        <w:rPr>
          <w:rFonts w:hint="eastAsia" w:ascii="仿宋_GB2312" w:hAnsi="仿宋_GB2312" w:eastAsia="仿宋_GB2312" w:cs="仿宋_GB2312"/>
          <w:sz w:val="32"/>
          <w:szCs w:val="32"/>
          <w:lang w:eastAsia="zh-CN"/>
        </w:rPr>
        <w:t>以</w:t>
      </w:r>
      <w:r>
        <w:rPr>
          <w:rFonts w:hint="eastAsia" w:ascii="仿宋_GB2312" w:hAnsi="仿宋_GB2312" w:eastAsia="仿宋_GB2312" w:cs="仿宋_GB2312"/>
          <w:sz w:val="32"/>
          <w:szCs w:val="32"/>
        </w:rPr>
        <w:t>党建引领</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eastAsia="zh-CN"/>
        </w:rPr>
        <w:t>以局</w:t>
      </w:r>
      <w:r>
        <w:rPr>
          <w:rFonts w:hint="eastAsia" w:ascii="仿宋_GB2312" w:hAnsi="仿宋_GB2312" w:eastAsia="仿宋_GB2312" w:cs="仿宋_GB2312"/>
          <w:sz w:val="32"/>
          <w:szCs w:val="32"/>
        </w:rPr>
        <w:t>“能力作风建设年”活动</w:t>
      </w:r>
      <w:r>
        <w:rPr>
          <w:rFonts w:hint="eastAsia" w:ascii="仿宋_GB2312" w:hAnsi="仿宋_GB2312" w:eastAsia="仿宋_GB2312" w:cs="仿宋_GB2312"/>
          <w:sz w:val="32"/>
          <w:szCs w:val="32"/>
          <w:lang w:eastAsia="zh-CN"/>
        </w:rPr>
        <w:t>为抓手</w:t>
      </w:r>
      <w:r>
        <w:rPr>
          <w:rFonts w:hint="eastAsia" w:ascii="仿宋_GB2312" w:hAnsi="仿宋_GB2312" w:eastAsia="仿宋_GB2312" w:cs="仿宋_GB2312"/>
          <w:sz w:val="32"/>
          <w:szCs w:val="32"/>
        </w:rPr>
        <w:t>，</w:t>
      </w:r>
      <w:r>
        <w:rPr>
          <w:rFonts w:hint="eastAsia" w:ascii="仿宋_GB2312" w:hAnsi="仿宋_GB2312" w:eastAsia="仿宋_GB2312" w:cs="仿宋_GB2312"/>
          <w:szCs w:val="32"/>
        </w:rPr>
        <w:t>把中心的业务工作与支部建设、廉政建设、意识形态建设有机结合，推动中心各项工作不断创新，</w:t>
      </w:r>
      <w:r>
        <w:rPr>
          <w:rFonts w:hint="eastAsia" w:ascii="仿宋_GB2312" w:hAnsi="仿宋_GB2312" w:eastAsia="仿宋_GB2312" w:cs="仿宋_GB2312"/>
          <w:b w:val="0"/>
          <w:bCs w:val="0"/>
          <w:szCs w:val="32"/>
        </w:rPr>
        <w:t>不断取得新的成绩。</w:t>
      </w:r>
    </w:p>
    <w:p>
      <w:pPr>
        <w:pStyle w:val="2"/>
        <w:spacing w:line="560" w:lineRule="exact"/>
        <w:ind w:firstLine="7360" w:firstLineChars="2300"/>
        <w:rPr>
          <w:rFonts w:hint="eastAsia" w:ascii="仿宋_GB2312" w:hAnsi="仿宋_GB2312" w:eastAsia="仿宋_GB2312" w:cs="仿宋_GB2312"/>
          <w:b w:val="0"/>
          <w:bCs w:val="0"/>
          <w:color w:val="000000"/>
          <w:szCs w:val="32"/>
        </w:rPr>
      </w:pPr>
    </w:p>
    <w:p>
      <w:pPr>
        <w:pStyle w:val="2"/>
        <w:spacing w:line="560" w:lineRule="exact"/>
        <w:ind w:firstLine="3520" w:firstLineChars="1100"/>
        <w:rPr>
          <w:rFonts w:hint="eastAsia" w:ascii="仿宋" w:hAnsi="仿宋" w:eastAsia="仿宋" w:cs="仿宋"/>
          <w:color w:val="000000"/>
          <w:szCs w:val="32"/>
          <w:lang w:val="en-US" w:eastAsia="zh-CN"/>
        </w:rPr>
      </w:pPr>
    </w:p>
    <w:p>
      <w:pPr>
        <w:pStyle w:val="2"/>
        <w:spacing w:line="560" w:lineRule="exact"/>
        <w:ind w:firstLine="5120" w:firstLineChars="1600"/>
        <w:rPr>
          <w:rFonts w:hint="default" w:ascii="仿宋" w:hAnsi="仿宋" w:eastAsia="仿宋" w:cs="仿宋"/>
          <w:color w:val="000000"/>
          <w:szCs w:val="32"/>
          <w:lang w:val="en-US" w:eastAsia="zh-CN"/>
        </w:rPr>
      </w:pPr>
      <w:r>
        <w:rPr>
          <w:rFonts w:hint="eastAsia" w:ascii="仿宋" w:hAnsi="仿宋" w:eastAsia="仿宋" w:cs="仿宋"/>
          <w:color w:val="000000"/>
          <w:szCs w:val="32"/>
          <w:lang w:val="en-US" w:eastAsia="zh-CN"/>
        </w:rPr>
        <w:t>2022年4月11日</w:t>
      </w:r>
    </w:p>
    <w:p>
      <w:pPr>
        <w:pStyle w:val="2"/>
        <w:spacing w:line="560" w:lineRule="exact"/>
        <w:ind w:firstLine="5440" w:firstLineChars="1700"/>
        <w:rPr>
          <w:rFonts w:hint="eastAsia" w:ascii="仿宋" w:hAnsi="仿宋" w:eastAsia="仿宋" w:cs="仿宋"/>
          <w:color w:val="000000"/>
          <w:szCs w:val="32"/>
          <w:lang w:val="en-US" w:eastAsia="zh-CN"/>
        </w:rPr>
      </w:pPr>
    </w:p>
    <w:p>
      <w:pPr>
        <w:pStyle w:val="2"/>
        <w:spacing w:line="560" w:lineRule="exact"/>
        <w:ind w:firstLine="5440" w:firstLineChars="1700"/>
        <w:rPr>
          <w:rFonts w:hint="eastAsia" w:ascii="仿宋" w:hAnsi="仿宋" w:eastAsia="仿宋" w:cs="仿宋"/>
          <w:color w:val="000000"/>
          <w:szCs w:val="32"/>
          <w:lang w:val="en-US" w:eastAsia="zh-CN"/>
        </w:rPr>
      </w:pPr>
    </w:p>
    <w:p/>
    <w:p/>
    <w:sectPr>
      <w:footerReference r:id="rId3" w:type="default"/>
      <w:pgSz w:w="11906" w:h="16838"/>
      <w:pgMar w:top="170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00AC0"/>
    <w:rsid w:val="02F13458"/>
    <w:rsid w:val="04071455"/>
    <w:rsid w:val="059249AF"/>
    <w:rsid w:val="05F97D76"/>
    <w:rsid w:val="064047AA"/>
    <w:rsid w:val="065124F3"/>
    <w:rsid w:val="070E7A21"/>
    <w:rsid w:val="07C3017A"/>
    <w:rsid w:val="09522E4A"/>
    <w:rsid w:val="09795F38"/>
    <w:rsid w:val="09DF42DA"/>
    <w:rsid w:val="0ABD7882"/>
    <w:rsid w:val="0B352C23"/>
    <w:rsid w:val="0D597994"/>
    <w:rsid w:val="0D8238FA"/>
    <w:rsid w:val="0F106A88"/>
    <w:rsid w:val="0F5117D6"/>
    <w:rsid w:val="114209D6"/>
    <w:rsid w:val="12F83924"/>
    <w:rsid w:val="14300E6E"/>
    <w:rsid w:val="144B66AC"/>
    <w:rsid w:val="15163D07"/>
    <w:rsid w:val="17C25C94"/>
    <w:rsid w:val="17E603C4"/>
    <w:rsid w:val="18D5441A"/>
    <w:rsid w:val="1B8C13E9"/>
    <w:rsid w:val="1BEE796E"/>
    <w:rsid w:val="1CDF48C5"/>
    <w:rsid w:val="1CE172FF"/>
    <w:rsid w:val="1EB83620"/>
    <w:rsid w:val="1EF950CE"/>
    <w:rsid w:val="20120B0E"/>
    <w:rsid w:val="21A836AE"/>
    <w:rsid w:val="21E67AB1"/>
    <w:rsid w:val="23D45E76"/>
    <w:rsid w:val="24CE594B"/>
    <w:rsid w:val="26533602"/>
    <w:rsid w:val="2661414A"/>
    <w:rsid w:val="27800A53"/>
    <w:rsid w:val="29453D02"/>
    <w:rsid w:val="2A3273F5"/>
    <w:rsid w:val="2AC86999"/>
    <w:rsid w:val="2D430890"/>
    <w:rsid w:val="318E3E6D"/>
    <w:rsid w:val="32CE4D68"/>
    <w:rsid w:val="352C3FC8"/>
    <w:rsid w:val="360F18B9"/>
    <w:rsid w:val="384229DF"/>
    <w:rsid w:val="38653A79"/>
    <w:rsid w:val="390F1199"/>
    <w:rsid w:val="397228F1"/>
    <w:rsid w:val="3AB9017E"/>
    <w:rsid w:val="41B07D3E"/>
    <w:rsid w:val="421A1D78"/>
    <w:rsid w:val="43893FEF"/>
    <w:rsid w:val="451C1963"/>
    <w:rsid w:val="47E57A30"/>
    <w:rsid w:val="48095915"/>
    <w:rsid w:val="48D6174F"/>
    <w:rsid w:val="4B3519D1"/>
    <w:rsid w:val="4CE0771A"/>
    <w:rsid w:val="4D8D54ED"/>
    <w:rsid w:val="4DAB41CC"/>
    <w:rsid w:val="4DE4323A"/>
    <w:rsid w:val="4ECF5C98"/>
    <w:rsid w:val="4F557612"/>
    <w:rsid w:val="4F7A5C04"/>
    <w:rsid w:val="50E00577"/>
    <w:rsid w:val="514F72DA"/>
    <w:rsid w:val="51FA302C"/>
    <w:rsid w:val="52E177C5"/>
    <w:rsid w:val="55346855"/>
    <w:rsid w:val="55C67DF5"/>
    <w:rsid w:val="5626465C"/>
    <w:rsid w:val="57B95737"/>
    <w:rsid w:val="57CB64E6"/>
    <w:rsid w:val="58A14202"/>
    <w:rsid w:val="59EE2E7C"/>
    <w:rsid w:val="59F40CA9"/>
    <w:rsid w:val="5AE80EF6"/>
    <w:rsid w:val="5B804D5D"/>
    <w:rsid w:val="5CFC234E"/>
    <w:rsid w:val="5EA92062"/>
    <w:rsid w:val="5EB273E9"/>
    <w:rsid w:val="5F893C41"/>
    <w:rsid w:val="5FB32A6C"/>
    <w:rsid w:val="625E13B5"/>
    <w:rsid w:val="64695140"/>
    <w:rsid w:val="649B244D"/>
    <w:rsid w:val="64AD03D2"/>
    <w:rsid w:val="65A83C66"/>
    <w:rsid w:val="66925AD1"/>
    <w:rsid w:val="67993CEA"/>
    <w:rsid w:val="67D643BD"/>
    <w:rsid w:val="697E40EB"/>
    <w:rsid w:val="69EB1780"/>
    <w:rsid w:val="6A2721BE"/>
    <w:rsid w:val="6AEA1A38"/>
    <w:rsid w:val="6AF162E4"/>
    <w:rsid w:val="6CAD37D0"/>
    <w:rsid w:val="6E836753"/>
    <w:rsid w:val="6F974654"/>
    <w:rsid w:val="712832BA"/>
    <w:rsid w:val="714D16AE"/>
    <w:rsid w:val="73D613AB"/>
    <w:rsid w:val="73E83121"/>
    <w:rsid w:val="78923DAE"/>
    <w:rsid w:val="79E41D48"/>
    <w:rsid w:val="7AD41D32"/>
    <w:rsid w:val="7B631076"/>
    <w:rsid w:val="7E0C1365"/>
    <w:rsid w:val="7FC91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仿宋_GB2312"/>
      <w:sz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rPr>
      <w:sz w:val="24"/>
    </w:rPr>
  </w:style>
  <w:style w:type="paragraph" w:customStyle="1" w:styleId="7">
    <w:name w:val="p15"/>
    <w:qFormat/>
    <w:uiPriority w:val="0"/>
    <w:rPr>
      <w:rFonts w:hint="eastAsia" w:ascii="Times New Roman" w:hAnsi="Times New Roman" w:eastAsia="宋体" w:cs="Times New Roman"/>
      <w:lang w:val="en-US" w:eastAsia="zh-CN" w:bidi="ar-SA"/>
    </w:rPr>
  </w:style>
  <w:style w:type="paragraph" w:customStyle="1" w:styleId="8">
    <w:name w:val="p0"/>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2022-02-11T09:38:00Z</dcterms:created>
  <dc:creator>Administrator</dc:creator>
  <cp:lastModifiedBy>Administrator</cp:lastModifiedBy>
  <cp:lastPrinted>2022-04-11T02:01:05Z</cp:lastPrinted>
  <dcterms:modified xsi:type="dcterms:W3CDTF">2022-04-11T02:02:51Z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7D34469A1C164F86AF13A164B9E4D66E</vt:lpwstr>
  </property>
</Properties>
</file>