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24"/>
          <w:lang w:val="en-US" w:eastAsia="zh-CN"/>
        </w:rPr>
        <w:t>房地产市场监管科述职述廉述学汇报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eastAsia" w:ascii="CESI仿宋-GB2312" w:hAnsi="CESI仿宋-GB2312" w:eastAsia="CESI仿宋-GB2312" w:cs="CESI仿宋-GB2312"/>
          <w:sz w:val="34"/>
          <w:szCs w:val="34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4"/>
          <w:szCs w:val="34"/>
          <w:lang w:val="en-US" w:eastAsia="zh-CN"/>
        </w:rPr>
        <w:t>翟兵武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  <w:t>2021年以来，房地产市场监管科按照职责分工和局党组工作部署，各项工作顺利开展，现将工作汇报如下：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hint="eastAsia" w:ascii="CESI仿宋-GB2312" w:hAnsi="CESI仿宋-GB2312" w:eastAsia="CESI仿宋-GB2312" w:cs="CESI仿宋-GB2312"/>
          <w:b w:val="0"/>
          <w:bCs/>
          <w:kern w:val="0"/>
          <w:sz w:val="34"/>
          <w:szCs w:val="34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b w:val="0"/>
          <w:bCs/>
          <w:kern w:val="0"/>
          <w:sz w:val="34"/>
          <w:szCs w:val="34"/>
          <w:lang w:val="en-US" w:eastAsia="zh-CN"/>
        </w:rPr>
        <w:t>一、工作目标完成情况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</w:pPr>
      <w:r>
        <w:rPr>
          <w:rFonts w:hint="eastAsia" w:ascii="CESI楷体-GB2312" w:hAnsi="CESI楷体-GB2312" w:eastAsia="CESI楷体-GB2312" w:cs="CESI楷体-GB2312"/>
          <w:bCs/>
          <w:kern w:val="0"/>
          <w:sz w:val="34"/>
          <w:szCs w:val="34"/>
          <w:lang w:val="en-US" w:eastAsia="zh-CN"/>
        </w:rPr>
        <w:t>1.做好资质管理工作。</w:t>
      </w:r>
      <w:r>
        <w:rPr>
          <w:rFonts w:hint="eastAsia" w:ascii="CESI仿宋-GB2312" w:hAnsi="CESI仿宋-GB2312" w:eastAsia="CESI仿宋-GB2312" w:cs="CESI仿宋-GB2312"/>
          <w:b w:val="0"/>
          <w:bCs w:val="0"/>
          <w:color w:val="auto"/>
          <w:kern w:val="0"/>
          <w:sz w:val="34"/>
          <w:szCs w:val="34"/>
          <w:lang w:val="en-US" w:eastAsia="zh-CN"/>
        </w:rPr>
        <w:t>严格依据相关法律法规规定认真审查，严把入口关，2021年全年共审批资质156项，资质延续42项、资质变更40项、核定三级5项、核定二级11项、核定暂定58项；2022年1-4月共审批资质13项，资质延续4项、资质变更1项、核定二级8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</w:pPr>
      <w:r>
        <w:rPr>
          <w:rFonts w:hint="eastAsia" w:ascii="CESI楷体-GB2312" w:hAnsi="CESI楷体-GB2312" w:eastAsia="CESI楷体-GB2312" w:cs="CESI楷体-GB2312"/>
          <w:bCs/>
          <w:kern w:val="0"/>
          <w:sz w:val="34"/>
          <w:szCs w:val="34"/>
          <w:lang w:val="en-US" w:eastAsia="zh-CN"/>
        </w:rPr>
        <w:t>2.组织开展房地产开发企业“双随机一公开”监督检查工作。</w:t>
      </w:r>
      <w:r>
        <w:rPr>
          <w:rFonts w:hint="eastAsia" w:ascii="CESI仿宋-GB2312" w:hAnsi="CESI仿宋-GB2312" w:eastAsia="CESI仿宋-GB2312" w:cs="CESI仿宋-GB2312"/>
          <w:color w:val="000000" w:themeColor="text1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检查中针对个别企业项目不规范等行为，下发了整改通知书，责令相关企业立即整改。通过检查，有效地规范了企业经营行为，促进了我市房地产市场持续平稳健康发展。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</w:pPr>
      <w:r>
        <w:rPr>
          <w:rFonts w:hint="eastAsia" w:ascii="CESI楷体-GB2312" w:hAnsi="CESI楷体-GB2312" w:eastAsia="CESI楷体-GB2312" w:cs="CESI楷体-GB2312"/>
          <w:bCs/>
          <w:kern w:val="0"/>
          <w:sz w:val="34"/>
          <w:szCs w:val="34"/>
          <w:lang w:val="en-US" w:eastAsia="zh-CN"/>
        </w:rPr>
        <w:t>3.持续开展防范和打击房地产行业非法集资工作。多途径、多方式开展防范非法集资宣传。</w:t>
      </w:r>
      <w:r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  <w:t>完善非法集资承诺制度，对每批次办理资质业务的企业均要求签订承诺书，6月18日在鹰城广场开展了防范非法集资宣传活动，全年房地产行业没有发生非法集资现象。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</w:pPr>
      <w:r>
        <w:rPr>
          <w:rFonts w:hint="eastAsia" w:ascii="CESI楷体-GB2312" w:hAnsi="CESI楷体-GB2312" w:eastAsia="CESI楷体-GB2312" w:cs="CESI楷体-GB2312"/>
          <w:bCs/>
          <w:kern w:val="0"/>
          <w:sz w:val="34"/>
          <w:szCs w:val="34"/>
          <w:lang w:val="en-US" w:eastAsia="zh-CN"/>
        </w:rPr>
        <w:t>4.房地产行业经济数据统计上报工作。</w:t>
      </w:r>
      <w:r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  <w:t>2021年第三季度从业人员同比增长1.45%，工资总额同比增长6.79%；今年，按照市政府实现经济指标开门红指示精神，一季度我市房地产从业人员工资总额2135531千元，同比增长14.52%。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</w:pPr>
      <w:r>
        <w:rPr>
          <w:rFonts w:hint="eastAsia" w:ascii="CESI楷体-GB2312" w:hAnsi="CESI楷体-GB2312" w:eastAsia="CESI楷体-GB2312" w:cs="CESI楷体-GB2312"/>
          <w:bCs/>
          <w:kern w:val="0"/>
          <w:sz w:val="34"/>
          <w:szCs w:val="34"/>
          <w:lang w:val="en-US" w:eastAsia="zh-CN"/>
        </w:rPr>
        <w:t>5.深入开展“万人助万企”活动。</w:t>
      </w:r>
      <w:r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  <w:t>由分管副局长带队，对平顶山东方今典房地产开发有限公司、平顶山大地领创置业有限公司等企业进行调研，切实帮助企业解决发展中的难题和困难，助力企业提高市场竞争力。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</w:pPr>
      <w:r>
        <w:rPr>
          <w:rFonts w:hint="eastAsia" w:ascii="CESI楷体-GB2312" w:hAnsi="CESI楷体-GB2312" w:eastAsia="CESI楷体-GB2312" w:cs="CESI楷体-GB2312"/>
          <w:bCs/>
          <w:kern w:val="0"/>
          <w:sz w:val="34"/>
          <w:szCs w:val="34"/>
          <w:lang w:val="en-US" w:eastAsia="zh-CN"/>
        </w:rPr>
        <w:t>6.积极推进灾后重建工作。</w:t>
      </w:r>
      <w:r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  <w:t>按照省厅安排部署，为做好7·20灾后重建工作，牵头开展城镇住房灾后损失统计上报工作，我市共排查出城镇受灾房屋36家，其中鲁山34家、舞钢2家，截至2021年底，住房灾后恢复重建任务全部完成。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hint="default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</w:pPr>
      <w:r>
        <w:rPr>
          <w:rFonts w:hint="eastAsia" w:ascii="CESI楷体-GB2312" w:hAnsi="CESI楷体-GB2312" w:eastAsia="CESI楷体-GB2312" w:cs="CESI楷体-GB2312"/>
          <w:bCs/>
          <w:kern w:val="0"/>
          <w:sz w:val="34"/>
          <w:szCs w:val="34"/>
          <w:lang w:val="en-US" w:eastAsia="zh-CN"/>
        </w:rPr>
        <w:t>7.持续推进城镇小区配套幼儿园治理工作。</w:t>
      </w:r>
      <w:r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  <w:t>按照国家城镇小区配套幼儿园治理“回头看”工作要求，进一步巩固“治理彻底，移交到位，能公办尽公办”的治理成效，督促各县（市、区）根据实际情况，进一步完善城镇小区配套幼儿园基本信息表等工作。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楷体-GB2312" w:hAnsi="CESI楷体-GB2312" w:eastAsia="CESI楷体-GB2312" w:cs="CESI楷体-GB2312"/>
          <w:sz w:val="34"/>
          <w:szCs w:val="34"/>
          <w:lang w:val="en-US" w:eastAsia="zh-CN"/>
        </w:rPr>
        <w:t>8.</w:t>
      </w:r>
      <w:r>
        <w:rPr>
          <w:rFonts w:hint="eastAsia" w:ascii="CESI楷体-GB2312" w:hAnsi="CESI楷体-GB2312" w:eastAsia="CESI楷体-GB2312" w:cs="CESI楷体-GB2312"/>
          <w:bCs/>
          <w:kern w:val="0"/>
          <w:sz w:val="34"/>
          <w:szCs w:val="34"/>
          <w:lang w:val="en-US" w:eastAsia="zh-CN"/>
        </w:rPr>
        <w:t>牵头做好持续整治房地产市场秩序工作。</w:t>
      </w:r>
      <w:r>
        <w:rPr>
          <w:rFonts w:hint="eastAsia" w:ascii="CESI仿宋-GB2312" w:hAnsi="CESI仿宋-GB2312" w:eastAsia="CESI仿宋-GB2312" w:cs="CESI仿宋-GB2312"/>
          <w:sz w:val="34"/>
          <w:szCs w:val="34"/>
          <w:lang w:val="en-US" w:eastAsia="zh-CN"/>
        </w:rPr>
        <w:t>2021年</w:t>
      </w:r>
      <w:r>
        <w:rPr>
          <w:rFonts w:hint="eastAsia" w:ascii="CESI仿宋-GB2312" w:hAnsi="CESI仿宋-GB2312" w:eastAsia="CESI仿宋-GB2312" w:cs="CESI仿宋-GB2312"/>
          <w:sz w:val="34"/>
          <w:szCs w:val="34"/>
          <w:lang w:eastAsia="zh-CN"/>
        </w:rPr>
        <w:t>按照《河南省住房和城乡建设厅等8部门关于转发&lt;住房和城乡建设部等8部门关于持续整治规范房地产市场秩序的通知&gt;的通知》要求，结合我市的实际情况，市住建局等10部门印发了《平顶山市持续整治规范房地产市场秩序实施方案》的通知，积极发挥牵头作用，联合各有关部门成立工作专班，按照职责分工，动员部署，开展整治工作；</w:t>
      </w:r>
      <w:r>
        <w:rPr>
          <w:rFonts w:hint="eastAsia" w:ascii="CESI仿宋-GB2312" w:hAnsi="CESI仿宋-GB2312" w:eastAsia="CESI仿宋-GB2312" w:cs="CESI仿宋-GB2312"/>
          <w:sz w:val="34"/>
          <w:szCs w:val="34"/>
          <w:lang w:val="en-US" w:eastAsia="zh-CN"/>
        </w:rPr>
        <w:t>2022年第一季度，市、县有关部门密切配合、分工协作，按照职责分工依法依规查处违法违规行为，每月统计填报住建部持续整治规范房地产市场秩序信息系统</w:t>
      </w:r>
      <w:r>
        <w:rPr>
          <w:rFonts w:hint="eastAsia" w:ascii="CESI仿宋-GB2312" w:hAnsi="CESI仿宋-GB2312" w:eastAsia="CESI仿宋-GB2312" w:cs="CESI仿宋-GB2312"/>
          <w:sz w:val="34"/>
          <w:szCs w:val="3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hint="default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</w:pPr>
      <w:r>
        <w:rPr>
          <w:rFonts w:hint="eastAsia" w:ascii="CESI楷体-GB2312" w:hAnsi="CESI楷体-GB2312" w:eastAsia="CESI楷体-GB2312" w:cs="CESI楷体-GB2312"/>
          <w:bCs/>
          <w:kern w:val="0"/>
          <w:sz w:val="34"/>
          <w:szCs w:val="34"/>
          <w:lang w:val="en-US" w:eastAsia="zh-CN"/>
        </w:rPr>
        <w:t>9.牵头做好社区养老设施清理工作。</w:t>
      </w:r>
      <w:r>
        <w:rPr>
          <w:rFonts w:hint="eastAsia" w:ascii="CESI仿宋-GB2312" w:hAnsi="CESI仿宋-GB2312" w:eastAsia="CESI仿宋-GB2312" w:cs="CESI仿宋-GB2312"/>
          <w:color w:val="000000"/>
          <w:sz w:val="34"/>
          <w:szCs w:val="34"/>
          <w:lang w:val="en-US" w:eastAsia="zh-CN"/>
        </w:rPr>
        <w:t>2021年，按照省厅</w:t>
      </w:r>
      <w:r>
        <w:rPr>
          <w:rFonts w:hint="eastAsia" w:ascii="CESI仿宋-GB2312" w:hAnsi="CESI仿宋-GB2312" w:eastAsia="CESI仿宋-GB2312" w:cs="CESI仿宋-GB2312"/>
          <w:color w:val="000000"/>
          <w:sz w:val="34"/>
          <w:szCs w:val="34"/>
        </w:rPr>
        <w:t>《</w:t>
      </w:r>
      <w:r>
        <w:rPr>
          <w:rFonts w:hint="eastAsia" w:ascii="CESI仿宋-GB2312" w:hAnsi="CESI仿宋-GB2312" w:eastAsia="CESI仿宋-GB2312" w:cs="CESI仿宋-GB2312"/>
          <w:color w:val="000000"/>
          <w:sz w:val="34"/>
          <w:szCs w:val="34"/>
          <w:lang w:eastAsia="zh-CN"/>
        </w:rPr>
        <w:t>全省住宅小区配建养老服务设施专项清理工作方案</w:t>
      </w:r>
      <w:r>
        <w:rPr>
          <w:rFonts w:hint="eastAsia" w:ascii="CESI仿宋-GB2312" w:hAnsi="CESI仿宋-GB2312" w:eastAsia="CESI仿宋-GB2312" w:cs="CESI仿宋-GB2312"/>
          <w:color w:val="000000"/>
          <w:sz w:val="34"/>
          <w:szCs w:val="34"/>
        </w:rPr>
        <w:t>》</w:t>
      </w:r>
      <w:r>
        <w:rPr>
          <w:rFonts w:hint="eastAsia" w:ascii="CESI仿宋-GB2312" w:hAnsi="CESI仿宋-GB2312" w:eastAsia="CESI仿宋-GB2312" w:cs="CESI仿宋-GB2312"/>
          <w:color w:val="000000"/>
          <w:sz w:val="34"/>
          <w:szCs w:val="34"/>
          <w:lang w:eastAsia="zh-CN"/>
        </w:rPr>
        <w:t>，</w:t>
      </w:r>
      <w:r>
        <w:rPr>
          <w:rFonts w:hint="eastAsia" w:ascii="CESI仿宋-GB2312" w:hAnsi="CESI仿宋-GB2312" w:eastAsia="CESI仿宋-GB2312" w:cs="CESI仿宋-GB2312"/>
          <w:color w:val="000000"/>
          <w:sz w:val="34"/>
          <w:szCs w:val="34"/>
        </w:rPr>
        <w:t>我局联合市自然资源局、</w:t>
      </w:r>
      <w:r>
        <w:rPr>
          <w:rFonts w:hint="eastAsia" w:ascii="CESI仿宋-GB2312" w:hAnsi="CESI仿宋-GB2312" w:eastAsia="CESI仿宋-GB2312" w:cs="CESI仿宋-GB2312"/>
          <w:color w:val="000000"/>
          <w:sz w:val="34"/>
          <w:szCs w:val="34"/>
          <w:lang w:eastAsia="zh-CN"/>
        </w:rPr>
        <w:t>市</w:t>
      </w:r>
      <w:r>
        <w:rPr>
          <w:rFonts w:hint="eastAsia" w:ascii="CESI仿宋-GB2312" w:hAnsi="CESI仿宋-GB2312" w:eastAsia="CESI仿宋-GB2312" w:cs="CESI仿宋-GB2312"/>
          <w:color w:val="000000"/>
          <w:sz w:val="34"/>
          <w:szCs w:val="34"/>
        </w:rPr>
        <w:t>民政局召开了</w:t>
      </w:r>
      <w:r>
        <w:rPr>
          <w:rFonts w:hint="eastAsia" w:ascii="CESI仿宋-GB2312" w:hAnsi="CESI仿宋-GB2312" w:eastAsia="CESI仿宋-GB2312" w:cs="CESI仿宋-GB2312"/>
          <w:color w:val="000000"/>
          <w:sz w:val="34"/>
          <w:szCs w:val="34"/>
          <w:lang w:val="en-US" w:eastAsia="zh-CN"/>
        </w:rPr>
        <w:t>社区养老设施</w:t>
      </w:r>
      <w:r>
        <w:rPr>
          <w:rFonts w:hint="eastAsia" w:ascii="CESI仿宋-GB2312" w:hAnsi="CESI仿宋-GB2312" w:eastAsia="CESI仿宋-GB2312" w:cs="CESI仿宋-GB2312"/>
          <w:color w:val="000000"/>
          <w:sz w:val="34"/>
          <w:szCs w:val="34"/>
        </w:rPr>
        <w:t>专项清理工作会议，</w:t>
      </w:r>
      <w:r>
        <w:rPr>
          <w:rFonts w:hint="eastAsia" w:ascii="CESI仿宋-GB2312" w:hAnsi="CESI仿宋-GB2312" w:eastAsia="CESI仿宋-GB2312" w:cs="CESI仿宋-GB2312"/>
          <w:color w:val="000000"/>
          <w:sz w:val="34"/>
          <w:szCs w:val="34"/>
          <w:lang w:val="en-US" w:eastAsia="zh-CN"/>
        </w:rPr>
        <w:t>印发《工作方案》，成立工作专班，摸底排查全市共审批办理住宅小区建设工程规划许可证288个，其中规划有养老服务设施的98个，2个竣工验收；排查全市2021年度新建住宅小区配套建设养老服务设施达标率指数情况，全市2021年度完成竣工验收的新建居住区共14个，达标配建养老服务设施的新建居住区1个，达标率7%。2022年第一季度，工作专班对鲁山县、郏县、宝丰县、叶县新建住宅小区养老服务设施专项清理工作进行现场调研，将调研情况通报各县（市、区）民政、住建、自然资源和规划部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</w:pPr>
      <w:r>
        <w:rPr>
          <w:rFonts w:hint="eastAsia" w:ascii="CESI楷体-GB2312" w:hAnsi="CESI楷体-GB2312" w:eastAsia="CESI楷体-GB2312" w:cs="CESI楷体-GB2312"/>
          <w:bCs/>
          <w:kern w:val="0"/>
          <w:sz w:val="34"/>
          <w:szCs w:val="34"/>
          <w:lang w:val="en-US" w:eastAsia="zh-CN"/>
        </w:rPr>
        <w:t>10.牵头房地产行业发展工作专班，积极推动我市服务业发展工作。</w:t>
      </w:r>
      <w:r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  <w:t>指导协调房地产行业发展，督促本行业达标企业入库，并按月对承担服务业支撑指标进行调度。每月按时上报工作开展情况。</w:t>
      </w:r>
    </w:p>
    <w:p>
      <w:pPr>
        <w:pStyle w:val="2"/>
        <w:ind w:left="0" w:leftChars="0" w:firstLine="0" w:firstLineChars="0"/>
        <w:rPr>
          <w:rFonts w:hint="eastAsia" w:ascii="CESI仿宋-GB2312" w:hAnsi="CESI仿宋-GB2312" w:eastAsia="CESI仿宋-GB2312" w:cs="CESI仿宋-GB2312"/>
          <w:sz w:val="34"/>
          <w:szCs w:val="34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4"/>
          <w:szCs w:val="34"/>
          <w:lang w:val="en-US" w:eastAsia="zh-CN"/>
        </w:rPr>
        <w:t xml:space="preserve">    </w:t>
      </w:r>
      <w:r>
        <w:rPr>
          <w:rFonts w:hint="eastAsia" w:ascii="CESI楷体-GB2312" w:hAnsi="CESI楷体-GB2312" w:eastAsia="CESI楷体-GB2312" w:cs="CESI楷体-GB2312"/>
          <w:bCs/>
          <w:kern w:val="0"/>
          <w:sz w:val="34"/>
          <w:szCs w:val="34"/>
          <w:lang w:val="en-US" w:eastAsia="zh-CN" w:bidi="ar-SA"/>
        </w:rPr>
        <w:t>11.深入贯彻落实能力作风建设年活动。</w:t>
      </w:r>
      <w:r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 w:bidi="ar-SA"/>
        </w:rPr>
        <w:t>通过学习，进一步转变工作作风，加强作风建设，提高行政效能，总结和完善已有经验，带领科室人员强化政治理论和业务能力水平，提出新思路，开创新局面。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hint="eastAsia" w:ascii="CESI仿宋-GB2312" w:hAnsi="CESI仿宋-GB2312" w:eastAsia="CESI仿宋-GB2312" w:cs="CESI仿宋-GB2312"/>
          <w:b w:val="0"/>
          <w:bCs/>
          <w:kern w:val="0"/>
          <w:sz w:val="34"/>
          <w:szCs w:val="34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b w:val="0"/>
          <w:bCs/>
          <w:kern w:val="0"/>
          <w:sz w:val="34"/>
          <w:szCs w:val="34"/>
          <w:lang w:val="en-US" w:eastAsia="zh-CN"/>
        </w:rPr>
        <w:t>二、党风廉政建设</w:t>
      </w:r>
      <w:r>
        <w:rPr>
          <w:rFonts w:hint="eastAsia" w:ascii="CESI仿宋-GB2312" w:hAnsi="CESI仿宋-GB2312" w:eastAsia="CESI仿宋-GB2312" w:cs="CESI仿宋-GB2312"/>
          <w:b w:val="0"/>
          <w:bCs/>
          <w:kern w:val="0"/>
          <w:sz w:val="34"/>
          <w:szCs w:val="3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hint="eastAsia" w:ascii="CESI仿宋-GB2312" w:hAnsi="CESI仿宋-GB2312" w:eastAsia="CESI仿宋-GB2312" w:cs="CESI仿宋-GB2312"/>
          <w:sz w:val="34"/>
          <w:szCs w:val="34"/>
        </w:rPr>
      </w:pPr>
      <w:r>
        <w:rPr>
          <w:rFonts w:hint="eastAsia" w:ascii="CESI仿宋-GB2312" w:hAnsi="CESI仿宋-GB2312" w:eastAsia="CESI仿宋-GB2312" w:cs="CESI仿宋-GB2312"/>
          <w:sz w:val="34"/>
          <w:szCs w:val="34"/>
        </w:rPr>
        <w:t>在</w:t>
      </w:r>
      <w:r>
        <w:rPr>
          <w:rFonts w:hint="eastAsia" w:ascii="CESI仿宋-GB2312" w:hAnsi="CESI仿宋-GB2312" w:eastAsia="CESI仿宋-GB2312" w:cs="CESI仿宋-GB2312"/>
          <w:sz w:val="34"/>
          <w:szCs w:val="34"/>
          <w:lang w:eastAsia="zh-CN"/>
        </w:rPr>
        <w:t>日</w:t>
      </w:r>
      <w:r>
        <w:rPr>
          <w:rFonts w:hint="eastAsia" w:ascii="CESI仿宋-GB2312" w:hAnsi="CESI仿宋-GB2312" w:eastAsia="CESI仿宋-GB2312" w:cs="CESI仿宋-GB2312"/>
          <w:sz w:val="34"/>
          <w:szCs w:val="34"/>
        </w:rPr>
        <w:t>常工作中，</w:t>
      </w:r>
      <w:r>
        <w:rPr>
          <w:rFonts w:hint="eastAsia" w:ascii="CESI仿宋-GB2312" w:hAnsi="CESI仿宋-GB2312" w:eastAsia="CESI仿宋-GB2312" w:cs="CESI仿宋-GB2312"/>
          <w:sz w:val="34"/>
          <w:szCs w:val="34"/>
          <w:lang w:eastAsia="zh-CN"/>
        </w:rPr>
        <w:t>严格落实意识形态责任制，</w:t>
      </w:r>
      <w:r>
        <w:rPr>
          <w:rFonts w:hint="eastAsia" w:ascii="CESI仿宋-GB2312" w:hAnsi="CESI仿宋-GB2312" w:eastAsia="CESI仿宋-GB2312" w:cs="CESI仿宋-GB2312"/>
          <w:sz w:val="34"/>
          <w:szCs w:val="34"/>
        </w:rPr>
        <w:t>坚持把思想政治建设摆在工作的首要位置，组织带领全</w:t>
      </w:r>
      <w:r>
        <w:rPr>
          <w:rFonts w:hint="eastAsia" w:ascii="CESI仿宋-GB2312" w:hAnsi="CESI仿宋-GB2312" w:eastAsia="CESI仿宋-GB2312" w:cs="CESI仿宋-GB2312"/>
          <w:sz w:val="34"/>
          <w:szCs w:val="34"/>
          <w:lang w:eastAsia="zh-CN"/>
        </w:rPr>
        <w:t>科同志</w:t>
      </w:r>
      <w:r>
        <w:rPr>
          <w:rFonts w:hint="eastAsia" w:ascii="CESI仿宋-GB2312" w:hAnsi="CESI仿宋-GB2312" w:eastAsia="CESI仿宋-GB2312" w:cs="CESI仿宋-GB2312"/>
          <w:sz w:val="34"/>
          <w:szCs w:val="34"/>
        </w:rPr>
        <w:t>认真学习贯彻习近平新时代中国特色社会主义思想，贯彻落实</w:t>
      </w:r>
      <w:r>
        <w:rPr>
          <w:rFonts w:hint="eastAsia" w:ascii="CESI仿宋-GB2312" w:hAnsi="CESI仿宋-GB2312" w:eastAsia="CESI仿宋-GB2312" w:cs="CESI仿宋-GB2312"/>
          <w:sz w:val="34"/>
          <w:szCs w:val="34"/>
          <w:lang w:eastAsia="zh-CN"/>
        </w:rPr>
        <w:t>习</w:t>
      </w:r>
      <w:r>
        <w:rPr>
          <w:rFonts w:hint="eastAsia" w:ascii="CESI仿宋-GB2312" w:hAnsi="CESI仿宋-GB2312" w:eastAsia="CESI仿宋-GB2312" w:cs="CESI仿宋-GB2312"/>
          <w:sz w:val="34"/>
          <w:szCs w:val="34"/>
        </w:rPr>
        <w:t>总书记视察河南重要讲话和批示精神及省委、市委重要会议精神，巩固深化党史学习教育成果，创造浓厚党史学习教育氛围。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4"/>
          <w:szCs w:val="34"/>
          <w:lang w:eastAsia="zh-CN"/>
        </w:rPr>
        <w:t>工作中</w:t>
      </w:r>
      <w:r>
        <w:rPr>
          <w:rFonts w:hint="eastAsia" w:ascii="CESI仿宋-GB2312" w:hAnsi="CESI仿宋-GB2312" w:eastAsia="CESI仿宋-GB2312" w:cs="CESI仿宋-GB2312"/>
          <w:sz w:val="34"/>
          <w:szCs w:val="34"/>
        </w:rPr>
        <w:t>时时处处严格要求自己，严守做人、处事的道德底线。按照廉政建设“一岗双责”的要求，保持自身廉洁</w:t>
      </w:r>
      <w:r>
        <w:rPr>
          <w:rFonts w:hint="eastAsia" w:ascii="CESI仿宋-GB2312" w:hAnsi="CESI仿宋-GB2312" w:eastAsia="CESI仿宋-GB2312" w:cs="CESI仿宋-GB2312"/>
          <w:sz w:val="34"/>
          <w:szCs w:val="34"/>
          <w:lang w:eastAsia="zh-CN"/>
        </w:rPr>
        <w:t>的同时</w:t>
      </w:r>
      <w:r>
        <w:rPr>
          <w:rFonts w:hint="eastAsia" w:ascii="CESI仿宋-GB2312" w:hAnsi="CESI仿宋-GB2312" w:eastAsia="CESI仿宋-GB2312" w:cs="CESI仿宋-GB2312"/>
          <w:sz w:val="34"/>
          <w:szCs w:val="34"/>
        </w:rPr>
        <w:t>还</w:t>
      </w:r>
      <w:r>
        <w:rPr>
          <w:rFonts w:hint="eastAsia" w:ascii="CESI仿宋-GB2312" w:hAnsi="CESI仿宋-GB2312" w:eastAsia="CESI仿宋-GB2312" w:cs="CESI仿宋-GB2312"/>
          <w:sz w:val="34"/>
          <w:szCs w:val="34"/>
          <w:lang w:eastAsia="zh-CN"/>
        </w:rPr>
        <w:t>抓好</w:t>
      </w:r>
      <w:r>
        <w:rPr>
          <w:rFonts w:hint="eastAsia" w:ascii="CESI仿宋-GB2312" w:hAnsi="CESI仿宋-GB2312" w:eastAsia="CESI仿宋-GB2312" w:cs="CESI仿宋-GB2312"/>
          <w:sz w:val="34"/>
          <w:szCs w:val="34"/>
        </w:rPr>
        <w:t>科室工作人员的监督及廉政教育</w:t>
      </w:r>
      <w:r>
        <w:rPr>
          <w:rFonts w:hint="eastAsia" w:ascii="CESI仿宋-GB2312" w:hAnsi="CESI仿宋-GB2312" w:eastAsia="CESI仿宋-GB2312" w:cs="CESI仿宋-GB2312"/>
          <w:sz w:val="34"/>
          <w:szCs w:val="34"/>
          <w:lang w:eastAsia="zh-CN"/>
        </w:rPr>
        <w:t>，</w:t>
      </w:r>
      <w:r>
        <w:rPr>
          <w:rFonts w:hint="eastAsia" w:ascii="CESI仿宋-GB2312" w:hAnsi="CESI仿宋-GB2312" w:eastAsia="CESI仿宋-GB2312" w:cs="CESI仿宋-GB2312"/>
          <w:sz w:val="34"/>
          <w:szCs w:val="34"/>
        </w:rPr>
        <w:t>有效增强了工作人员的勤政廉政和服务意识，在工作中能够严格遵守各项纪律、规定，努力提高办事效率，没有出现违规、违纪现象发生，树立和维护了单位的良好</w:t>
      </w:r>
      <w:r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  <w:t>形象。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hint="eastAsia" w:ascii="CESI仿宋-GB2312" w:hAnsi="CESI仿宋-GB2312" w:eastAsia="CESI仿宋-GB2312" w:cs="CESI仿宋-GB2312"/>
          <w:b w:val="0"/>
          <w:bCs/>
          <w:kern w:val="0"/>
          <w:sz w:val="34"/>
          <w:szCs w:val="34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b w:val="0"/>
          <w:bCs/>
          <w:kern w:val="0"/>
          <w:sz w:val="34"/>
          <w:szCs w:val="34"/>
          <w:lang w:val="en-US" w:eastAsia="zh-CN"/>
        </w:rPr>
        <w:t>三、存在问题：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  <w:t>1.房地产市场有待进一步规范，少数房地产企业存在违规开发、违规销售的现象。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  <w:t>2.部分开发企业存在不具备居住条件急于交房现象，造成业主投诉较多。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  <w:t>3.本地房地产企业还需加强自身建设，使企业做大、做强，开发更多的精品项目。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hint="eastAsia" w:ascii="CESI仿宋-GB2312" w:hAnsi="CESI仿宋-GB2312" w:eastAsia="CESI仿宋-GB2312" w:cs="CESI仿宋-GB2312"/>
          <w:b w:val="0"/>
          <w:bCs/>
          <w:kern w:val="0"/>
          <w:sz w:val="34"/>
          <w:szCs w:val="34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b w:val="0"/>
          <w:bCs/>
          <w:kern w:val="0"/>
          <w:sz w:val="34"/>
          <w:szCs w:val="34"/>
          <w:lang w:val="en-US" w:eastAsia="zh-CN"/>
        </w:rPr>
        <w:t>四、2022年工作打算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  <w:t>1.继续做好房地产开发企业资质延续、核准工作，严把入口关。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  <w:t xml:space="preserve">2.加大房地产行业事中、事后监管力度。继续落实房地产开发企业“双随机一公开”监督检查。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  <w:t>3.持续开展整治规范房地产市场秩序工作，建立长效管理机制，促进房地产市场平稳健康发展。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  <w:t>4.加强社区养老服务设施建设、完善社区养老服务设施配建移交管理工作。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  <w:t>5.做好房地产行业从业人员工资总额经济指标的统计上报工作。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hint="eastAsia" w:ascii="CESI仿宋-GB2312" w:hAnsi="CESI仿宋-GB2312" w:eastAsia="CESI仿宋-GB2312" w:cs="CESI仿宋-GB2312"/>
          <w:sz w:val="34"/>
          <w:szCs w:val="34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Cs/>
          <w:kern w:val="0"/>
          <w:sz w:val="34"/>
          <w:szCs w:val="34"/>
          <w:lang w:val="en-US" w:eastAsia="zh-CN"/>
        </w:rPr>
        <w:t>6.以局“能力作风建设年”活动为契机，全面查找存在的差距、问题和根源，力促能力提升、作风转变、担当作为。</w:t>
      </w:r>
    </w:p>
    <w:sectPr>
      <w:pgSz w:w="11906" w:h="16838"/>
      <w:pgMar w:top="1701" w:right="1587" w:bottom="1701" w:left="1587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平安行粗简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  <w:font w:name="CESI小标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CESI宋体-GB2312">
    <w:panose1 w:val="02000500000000000000"/>
    <w:charset w:val="86"/>
    <w:family w:val="auto"/>
    <w:pitch w:val="default"/>
    <w:sig w:usb0="800002AF" w:usb1="08476CF8" w:usb2="00000010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610748"/>
    <w:rsid w:val="008466D7"/>
    <w:rsid w:val="00A8529A"/>
    <w:rsid w:val="00FF3C1C"/>
    <w:rsid w:val="02172C04"/>
    <w:rsid w:val="021F75E5"/>
    <w:rsid w:val="03957187"/>
    <w:rsid w:val="03CA237C"/>
    <w:rsid w:val="041A1711"/>
    <w:rsid w:val="044C206C"/>
    <w:rsid w:val="04F5429D"/>
    <w:rsid w:val="05956C84"/>
    <w:rsid w:val="06413F9F"/>
    <w:rsid w:val="08163149"/>
    <w:rsid w:val="09987C26"/>
    <w:rsid w:val="09E4436F"/>
    <w:rsid w:val="0A6A7276"/>
    <w:rsid w:val="0A8C4206"/>
    <w:rsid w:val="0B56199F"/>
    <w:rsid w:val="0C240944"/>
    <w:rsid w:val="0CAE6774"/>
    <w:rsid w:val="0D4D57E9"/>
    <w:rsid w:val="0D580386"/>
    <w:rsid w:val="0EAA708D"/>
    <w:rsid w:val="0ED55FAE"/>
    <w:rsid w:val="0F8B0ABE"/>
    <w:rsid w:val="0FE63539"/>
    <w:rsid w:val="0FFFD0CB"/>
    <w:rsid w:val="10C97616"/>
    <w:rsid w:val="10E5583E"/>
    <w:rsid w:val="111F7596"/>
    <w:rsid w:val="118A63F5"/>
    <w:rsid w:val="11F55C09"/>
    <w:rsid w:val="12A4553A"/>
    <w:rsid w:val="13891E21"/>
    <w:rsid w:val="1460629F"/>
    <w:rsid w:val="14FFFEB9"/>
    <w:rsid w:val="15C663D4"/>
    <w:rsid w:val="1663715E"/>
    <w:rsid w:val="168832B1"/>
    <w:rsid w:val="16913164"/>
    <w:rsid w:val="170720FF"/>
    <w:rsid w:val="172D13D7"/>
    <w:rsid w:val="17723871"/>
    <w:rsid w:val="17824C23"/>
    <w:rsid w:val="17B834CA"/>
    <w:rsid w:val="181B0461"/>
    <w:rsid w:val="18641459"/>
    <w:rsid w:val="19C31A52"/>
    <w:rsid w:val="1AE92D5D"/>
    <w:rsid w:val="1BC071B4"/>
    <w:rsid w:val="1CD13437"/>
    <w:rsid w:val="1DAD1D33"/>
    <w:rsid w:val="1EFF1724"/>
    <w:rsid w:val="216446B0"/>
    <w:rsid w:val="21FA5C46"/>
    <w:rsid w:val="228464D3"/>
    <w:rsid w:val="23234033"/>
    <w:rsid w:val="23242C7D"/>
    <w:rsid w:val="23360D8E"/>
    <w:rsid w:val="23DE19CD"/>
    <w:rsid w:val="25564AC6"/>
    <w:rsid w:val="256B52C1"/>
    <w:rsid w:val="26077F5F"/>
    <w:rsid w:val="26390E53"/>
    <w:rsid w:val="26C17E53"/>
    <w:rsid w:val="2A0A022D"/>
    <w:rsid w:val="2AFB0A55"/>
    <w:rsid w:val="2D791C26"/>
    <w:rsid w:val="2F7B3C00"/>
    <w:rsid w:val="2FCC50D8"/>
    <w:rsid w:val="2FD736EF"/>
    <w:rsid w:val="2FF1440E"/>
    <w:rsid w:val="2FF7230C"/>
    <w:rsid w:val="30F65B5F"/>
    <w:rsid w:val="32DB5C66"/>
    <w:rsid w:val="33065E51"/>
    <w:rsid w:val="334B14B1"/>
    <w:rsid w:val="33F7A3E5"/>
    <w:rsid w:val="34025AE9"/>
    <w:rsid w:val="34115CD5"/>
    <w:rsid w:val="350C0655"/>
    <w:rsid w:val="355C6000"/>
    <w:rsid w:val="363F511C"/>
    <w:rsid w:val="372653B5"/>
    <w:rsid w:val="37F95323"/>
    <w:rsid w:val="37FF9568"/>
    <w:rsid w:val="380C3369"/>
    <w:rsid w:val="38445FE9"/>
    <w:rsid w:val="38B97C63"/>
    <w:rsid w:val="390466B8"/>
    <w:rsid w:val="397C0907"/>
    <w:rsid w:val="3BB62177"/>
    <w:rsid w:val="3BB63889"/>
    <w:rsid w:val="3BFB5C7D"/>
    <w:rsid w:val="3C555FB4"/>
    <w:rsid w:val="3D114057"/>
    <w:rsid w:val="3D7FB30B"/>
    <w:rsid w:val="3DDF5CC2"/>
    <w:rsid w:val="3E7E1391"/>
    <w:rsid w:val="3E9D44D2"/>
    <w:rsid w:val="3FC74DBB"/>
    <w:rsid w:val="3FF78199"/>
    <w:rsid w:val="40A95831"/>
    <w:rsid w:val="41B1439E"/>
    <w:rsid w:val="431228D4"/>
    <w:rsid w:val="436C78AE"/>
    <w:rsid w:val="448745C8"/>
    <w:rsid w:val="45D247E2"/>
    <w:rsid w:val="463C23F9"/>
    <w:rsid w:val="464E020E"/>
    <w:rsid w:val="477F2154"/>
    <w:rsid w:val="47851B2E"/>
    <w:rsid w:val="479E0858"/>
    <w:rsid w:val="497612C8"/>
    <w:rsid w:val="49D527A5"/>
    <w:rsid w:val="4AC10A67"/>
    <w:rsid w:val="4AC660C3"/>
    <w:rsid w:val="4ADC7F26"/>
    <w:rsid w:val="4B471929"/>
    <w:rsid w:val="4C80DE49"/>
    <w:rsid w:val="4DDA0664"/>
    <w:rsid w:val="4F38563D"/>
    <w:rsid w:val="4FF7DDE4"/>
    <w:rsid w:val="514E1977"/>
    <w:rsid w:val="515B3995"/>
    <w:rsid w:val="518D0128"/>
    <w:rsid w:val="527D0775"/>
    <w:rsid w:val="52AF2B42"/>
    <w:rsid w:val="53504B5D"/>
    <w:rsid w:val="535220F4"/>
    <w:rsid w:val="540E3369"/>
    <w:rsid w:val="549B446F"/>
    <w:rsid w:val="55F74ADE"/>
    <w:rsid w:val="560A5138"/>
    <w:rsid w:val="573174A9"/>
    <w:rsid w:val="594B06B3"/>
    <w:rsid w:val="59610748"/>
    <w:rsid w:val="5A5A3E2F"/>
    <w:rsid w:val="5A686B49"/>
    <w:rsid w:val="5B3A6429"/>
    <w:rsid w:val="5B547AED"/>
    <w:rsid w:val="5B697EC2"/>
    <w:rsid w:val="5B7668C5"/>
    <w:rsid w:val="5C2061B5"/>
    <w:rsid w:val="5CCB123C"/>
    <w:rsid w:val="5D4C2262"/>
    <w:rsid w:val="5D660BFA"/>
    <w:rsid w:val="5D6F6F66"/>
    <w:rsid w:val="5DFD22A3"/>
    <w:rsid w:val="5E105B9D"/>
    <w:rsid w:val="5EBC72EA"/>
    <w:rsid w:val="5EFD9CB5"/>
    <w:rsid w:val="5F3D8181"/>
    <w:rsid w:val="5F7D1864"/>
    <w:rsid w:val="5FBF0617"/>
    <w:rsid w:val="5FC71429"/>
    <w:rsid w:val="60F676B4"/>
    <w:rsid w:val="64F63CCA"/>
    <w:rsid w:val="65636B73"/>
    <w:rsid w:val="66417293"/>
    <w:rsid w:val="66AF85FA"/>
    <w:rsid w:val="678B335C"/>
    <w:rsid w:val="67BF4FBC"/>
    <w:rsid w:val="67C50AF3"/>
    <w:rsid w:val="6812633E"/>
    <w:rsid w:val="681B3F4F"/>
    <w:rsid w:val="688378F4"/>
    <w:rsid w:val="68D7D0FE"/>
    <w:rsid w:val="69850420"/>
    <w:rsid w:val="6AEB049F"/>
    <w:rsid w:val="6B217DEC"/>
    <w:rsid w:val="6B3F19A8"/>
    <w:rsid w:val="6BEE1BE1"/>
    <w:rsid w:val="6C720B00"/>
    <w:rsid w:val="6C76576B"/>
    <w:rsid w:val="6C834DF8"/>
    <w:rsid w:val="6CAE00D6"/>
    <w:rsid w:val="6DB76230"/>
    <w:rsid w:val="6ED5AFE0"/>
    <w:rsid w:val="6F036723"/>
    <w:rsid w:val="6F885FF7"/>
    <w:rsid w:val="701C48FF"/>
    <w:rsid w:val="70455265"/>
    <w:rsid w:val="73CC2585"/>
    <w:rsid w:val="73FFFD18"/>
    <w:rsid w:val="74DC2ACA"/>
    <w:rsid w:val="750B01CD"/>
    <w:rsid w:val="75F61A1B"/>
    <w:rsid w:val="770E2C42"/>
    <w:rsid w:val="77A07B4C"/>
    <w:rsid w:val="789F7921"/>
    <w:rsid w:val="79B70BE1"/>
    <w:rsid w:val="7A2E19F0"/>
    <w:rsid w:val="7A573305"/>
    <w:rsid w:val="7AE261F9"/>
    <w:rsid w:val="7B78B4B6"/>
    <w:rsid w:val="7BAEFC8E"/>
    <w:rsid w:val="7BFE71E5"/>
    <w:rsid w:val="7C180026"/>
    <w:rsid w:val="7C544961"/>
    <w:rsid w:val="7D787CAA"/>
    <w:rsid w:val="7D9934ED"/>
    <w:rsid w:val="7DBB2E2B"/>
    <w:rsid w:val="7E324C77"/>
    <w:rsid w:val="7F7B75F7"/>
    <w:rsid w:val="7F97315D"/>
    <w:rsid w:val="7F9C7999"/>
    <w:rsid w:val="7F9D316E"/>
    <w:rsid w:val="7FB39398"/>
    <w:rsid w:val="7FB7B0B1"/>
    <w:rsid w:val="7FBCC43A"/>
    <w:rsid w:val="7FBF67FA"/>
    <w:rsid w:val="7FD138C3"/>
    <w:rsid w:val="7FED3E96"/>
    <w:rsid w:val="8FF55F0B"/>
    <w:rsid w:val="95AEDD69"/>
    <w:rsid w:val="9B7ACFE2"/>
    <w:rsid w:val="A5F6DD45"/>
    <w:rsid w:val="A9DFDC79"/>
    <w:rsid w:val="B0DDE905"/>
    <w:rsid w:val="B7DE8E3F"/>
    <w:rsid w:val="B9F2C7C1"/>
    <w:rsid w:val="BBF7A34B"/>
    <w:rsid w:val="BD7DB8F0"/>
    <w:rsid w:val="BFD514B4"/>
    <w:rsid w:val="CA5B30A6"/>
    <w:rsid w:val="CD7C9039"/>
    <w:rsid w:val="D1EF1142"/>
    <w:rsid w:val="D7DFBB85"/>
    <w:rsid w:val="DC546A02"/>
    <w:rsid w:val="DEFE46D4"/>
    <w:rsid w:val="E5D3B503"/>
    <w:rsid w:val="EBB56A24"/>
    <w:rsid w:val="EBFD40AB"/>
    <w:rsid w:val="EE3FC1E1"/>
    <w:rsid w:val="EF8F24A7"/>
    <w:rsid w:val="EFD32CB6"/>
    <w:rsid w:val="EFDE6642"/>
    <w:rsid w:val="EFF697FE"/>
    <w:rsid w:val="EFFD8FE3"/>
    <w:rsid w:val="F4F7C52B"/>
    <w:rsid w:val="F4FDA241"/>
    <w:rsid w:val="F5F4C2E3"/>
    <w:rsid w:val="F6DE2A20"/>
    <w:rsid w:val="F7E5847C"/>
    <w:rsid w:val="F9FA87F4"/>
    <w:rsid w:val="FBEFA112"/>
    <w:rsid w:val="FBFF76E5"/>
    <w:rsid w:val="FE8E672C"/>
    <w:rsid w:val="FEF8CBE0"/>
    <w:rsid w:val="FEFD08EE"/>
    <w:rsid w:val="FF33B3A6"/>
    <w:rsid w:val="FFF7F0D6"/>
    <w:rsid w:val="FFFFB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spacing w:before="100" w:beforeAutospacing="1" w:after="0"/>
      <w:ind w:firstLine="420" w:firstLineChars="200"/>
    </w:pPr>
  </w:style>
  <w:style w:type="paragraph" w:styleId="3">
    <w:name w:val="Body Text Indent"/>
    <w:basedOn w:val="1"/>
    <w:next w:val="2"/>
    <w:unhideWhenUsed/>
    <w:qFormat/>
    <w:uiPriority w:val="99"/>
    <w:pPr>
      <w:spacing w:after="12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2020-03-29T01:02:00Z</dcterms:created>
  <dc:creator>Administrator</dc:creator>
  <cp:lastModifiedBy>greatwall</cp:lastModifiedBy>
  <cp:lastPrinted>2022-02-18T00:26:00Z</cp:lastPrinted>
  <dcterms:modified xsi:type="dcterms:W3CDTF">2022-04-11T16:52:21Z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669ADEE1583241B3B4443FB494099AE8</vt:lpwstr>
  </property>
</Properties>
</file>