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一标段：</w:t>
      </w:r>
    </w:p>
    <w:tbl>
      <w:tblPr>
        <w:tblStyle w:val="4"/>
        <w:tblW w:w="4900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2728"/>
        <w:gridCol w:w="853"/>
        <w:gridCol w:w="853"/>
        <w:gridCol w:w="854"/>
        <w:gridCol w:w="854"/>
        <w:gridCol w:w="854"/>
        <w:gridCol w:w="1099"/>
        <w:gridCol w:w="1099"/>
        <w:gridCol w:w="1099"/>
        <w:gridCol w:w="1099"/>
        <w:gridCol w:w="1140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0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000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投标人</w:t>
            </w:r>
          </w:p>
        </w:tc>
        <w:tc>
          <w:tcPr>
            <w:tcW w:w="0" w:type="auto"/>
            <w:gridSpan w:val="5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评审委员会</w:t>
            </w:r>
          </w:p>
        </w:tc>
        <w:tc>
          <w:tcPr>
            <w:tcW w:w="400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汇总分</w:t>
            </w:r>
          </w:p>
        </w:tc>
        <w:tc>
          <w:tcPr>
            <w:tcW w:w="400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综合分</w:t>
            </w:r>
          </w:p>
        </w:tc>
        <w:tc>
          <w:tcPr>
            <w:tcW w:w="400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技术分</w:t>
            </w:r>
          </w:p>
        </w:tc>
        <w:tc>
          <w:tcPr>
            <w:tcW w:w="400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"http://www.pdsggzy.com/ywpt/eps/public/zb/xmzy/dfhzb/ShowBjfMx.html?xm_xmfb_id=5a7239d6cc7a4d5d9347e8a9383582c9&amp;zb_pfbz_id=10b1fd494aec4d889d76f419092f6051&amp;pb_sfwc=ywc" </w:instrText>
            </w: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color w:val="1F3149"/>
                <w:sz w:val="21"/>
                <w:szCs w:val="21"/>
                <w:u w:val="none"/>
              </w:rPr>
              <w:t>商务分</w:t>
            </w: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400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最终得分</w:t>
            </w:r>
          </w:p>
        </w:tc>
        <w:tc>
          <w:tcPr>
            <w:tcW w:w="250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0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1000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default" w:ascii="微软雅黑" w:hAnsi="微软雅黑" w:eastAsia="微软雅黑" w:cs="微软雅黑"/>
                <w:color w:val="657282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E</w:t>
            </w:r>
          </w:p>
        </w:tc>
        <w:tc>
          <w:tcPr>
            <w:tcW w:w="400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400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400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400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400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250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平顶山鸿业融展建设工程有限公司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51.50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44.00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43.50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44.50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220.50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4.20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39.90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38.14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82.24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中晔工程建设集团有限公司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29.00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31.00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36.50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173.50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31.70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39.45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74.15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唐立工程技术有限公司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43.00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30.00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31.70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29.50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168.20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30.64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38.01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71.65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河南延江环境科技有限公司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46.50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34.00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37.00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34.50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35.50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187.50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3.20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34.30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33.65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71.15</w:t>
            </w:r>
          </w:p>
        </w:tc>
        <w:tc>
          <w:tcPr>
            <w:tcW w:w="0" w:type="auto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二标段：</w:t>
      </w:r>
    </w:p>
    <w:tbl>
      <w:tblPr>
        <w:tblStyle w:val="4"/>
        <w:tblW w:w="5212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9"/>
        <w:gridCol w:w="3054"/>
        <w:gridCol w:w="966"/>
        <w:gridCol w:w="966"/>
        <w:gridCol w:w="966"/>
        <w:gridCol w:w="966"/>
        <w:gridCol w:w="1422"/>
        <w:gridCol w:w="967"/>
        <w:gridCol w:w="930"/>
        <w:gridCol w:w="930"/>
        <w:gridCol w:w="931"/>
        <w:gridCol w:w="1141"/>
        <w:gridCol w:w="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序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024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投标人</w:t>
            </w:r>
          </w:p>
        </w:tc>
        <w:tc>
          <w:tcPr>
            <w:tcW w:w="1744" w:type="pct"/>
            <w:gridSpan w:val="5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评审委员会</w:t>
            </w:r>
          </w:p>
        </w:tc>
        <w:tc>
          <w:tcPr>
            <w:tcW w:w="314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汇总分</w:t>
            </w:r>
          </w:p>
        </w:tc>
        <w:tc>
          <w:tcPr>
            <w:tcW w:w="302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综合分</w:t>
            </w:r>
          </w:p>
        </w:tc>
        <w:tc>
          <w:tcPr>
            <w:tcW w:w="305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技术分</w:t>
            </w:r>
          </w:p>
        </w:tc>
        <w:tc>
          <w:tcPr>
            <w:tcW w:w="306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u w:val="none"/>
                <w:lang w:val="en-US" w:eastAsia="zh-CN" w:bidi="ar"/>
              </w:rPr>
              <w:instrText xml:space="preserve"> HYPERLINK "http://www.pdsggzy.com/ywpt/eps/public/zb/xmzy/dfhzb/ShowBjfMx.html?xm_xmfb_id=3c3d2c271d4d49d9be1a300c06c91031&amp;zb_pfbz_id=51f4b801a18446399cf5b4258fbed7a0&amp;pb_sfwc=ywc" </w:instrText>
            </w: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微软雅黑"/>
                <w:color w:val="1F3149"/>
                <w:sz w:val="21"/>
                <w:szCs w:val="21"/>
                <w:u w:val="none"/>
              </w:rPr>
              <w:t>商务分</w:t>
            </w: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72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最终得分</w:t>
            </w:r>
          </w:p>
        </w:tc>
        <w:tc>
          <w:tcPr>
            <w:tcW w:w="231" w:type="pct"/>
            <w:vMerge w:val="restar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1024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A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B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C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D</w:t>
            </w:r>
          </w:p>
        </w:tc>
        <w:tc>
          <w:tcPr>
            <w:tcW w:w="429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657282"/>
                <w:kern w:val="0"/>
                <w:sz w:val="21"/>
                <w:szCs w:val="21"/>
                <w:lang w:val="en-US" w:eastAsia="zh-CN" w:bidi="ar"/>
              </w:rPr>
              <w:t>E</w:t>
            </w:r>
          </w:p>
        </w:tc>
        <w:tc>
          <w:tcPr>
            <w:tcW w:w="314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302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305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306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372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  <w:tc>
          <w:tcPr>
            <w:tcW w:w="231" w:type="pct"/>
            <w:vMerge w:val="continue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5F9FB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65728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2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河南中豫金信工程管理有限公司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60.00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45.00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57.00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58.00</w:t>
            </w:r>
          </w:p>
        </w:tc>
        <w:tc>
          <w:tcPr>
            <w:tcW w:w="429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49.00</w:t>
            </w:r>
          </w:p>
        </w:tc>
        <w:tc>
          <w:tcPr>
            <w:tcW w:w="31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269.00</w:t>
            </w:r>
          </w:p>
        </w:tc>
        <w:tc>
          <w:tcPr>
            <w:tcW w:w="30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12.80</w:t>
            </w:r>
          </w:p>
        </w:tc>
        <w:tc>
          <w:tcPr>
            <w:tcW w:w="305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41.00</w:t>
            </w:r>
          </w:p>
        </w:tc>
        <w:tc>
          <w:tcPr>
            <w:tcW w:w="30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30.00</w:t>
            </w:r>
          </w:p>
        </w:tc>
        <w:tc>
          <w:tcPr>
            <w:tcW w:w="37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83.80</w:t>
            </w:r>
          </w:p>
        </w:tc>
        <w:tc>
          <w:tcPr>
            <w:tcW w:w="23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2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郑州众诚建设咨询有限公司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52.00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34.00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48.00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50.20</w:t>
            </w:r>
          </w:p>
        </w:tc>
        <w:tc>
          <w:tcPr>
            <w:tcW w:w="429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39.50</w:t>
            </w:r>
          </w:p>
        </w:tc>
        <w:tc>
          <w:tcPr>
            <w:tcW w:w="31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223.70</w:t>
            </w:r>
          </w:p>
        </w:tc>
        <w:tc>
          <w:tcPr>
            <w:tcW w:w="30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7.40</w:t>
            </w:r>
          </w:p>
        </w:tc>
        <w:tc>
          <w:tcPr>
            <w:tcW w:w="305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37.34</w:t>
            </w:r>
          </w:p>
        </w:tc>
        <w:tc>
          <w:tcPr>
            <w:tcW w:w="30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30.00</w:t>
            </w:r>
          </w:p>
        </w:tc>
        <w:tc>
          <w:tcPr>
            <w:tcW w:w="37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74.74</w:t>
            </w:r>
          </w:p>
        </w:tc>
        <w:tc>
          <w:tcPr>
            <w:tcW w:w="23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2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河南汇元工程咨询有限公司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52.50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35.00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46.00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47.10</w:t>
            </w:r>
          </w:p>
        </w:tc>
        <w:tc>
          <w:tcPr>
            <w:tcW w:w="429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39.50</w:t>
            </w:r>
          </w:p>
        </w:tc>
        <w:tc>
          <w:tcPr>
            <w:tcW w:w="31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220.10</w:t>
            </w:r>
          </w:p>
        </w:tc>
        <w:tc>
          <w:tcPr>
            <w:tcW w:w="30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6.10</w:t>
            </w:r>
          </w:p>
        </w:tc>
        <w:tc>
          <w:tcPr>
            <w:tcW w:w="305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37.92</w:t>
            </w:r>
          </w:p>
        </w:tc>
        <w:tc>
          <w:tcPr>
            <w:tcW w:w="30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10.50</w:t>
            </w:r>
          </w:p>
        </w:tc>
        <w:tc>
          <w:tcPr>
            <w:tcW w:w="37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54.52</w:t>
            </w:r>
          </w:p>
        </w:tc>
        <w:tc>
          <w:tcPr>
            <w:tcW w:w="23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97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2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四川省瑞林扬建设项目管理有限公司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48.00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28.00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43.00</w:t>
            </w:r>
          </w:p>
        </w:tc>
        <w:tc>
          <w:tcPr>
            <w:tcW w:w="318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40.70</w:t>
            </w:r>
          </w:p>
        </w:tc>
        <w:tc>
          <w:tcPr>
            <w:tcW w:w="429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30.50</w:t>
            </w:r>
          </w:p>
        </w:tc>
        <w:tc>
          <w:tcPr>
            <w:tcW w:w="314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190.20</w:t>
            </w:r>
          </w:p>
        </w:tc>
        <w:tc>
          <w:tcPr>
            <w:tcW w:w="30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4.24</w:t>
            </w:r>
          </w:p>
        </w:tc>
        <w:tc>
          <w:tcPr>
            <w:tcW w:w="305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33.80</w:t>
            </w:r>
          </w:p>
        </w:tc>
        <w:tc>
          <w:tcPr>
            <w:tcW w:w="306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10.00</w:t>
            </w:r>
          </w:p>
        </w:tc>
        <w:tc>
          <w:tcPr>
            <w:tcW w:w="372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48.04</w:t>
            </w:r>
          </w:p>
        </w:tc>
        <w:tc>
          <w:tcPr>
            <w:tcW w:w="231" w:type="pct"/>
            <w:tcBorders>
              <w:top w:val="single" w:color="E2ECF7" w:sz="6" w:space="0"/>
              <w:left w:val="single" w:color="E2ECF7" w:sz="6" w:space="0"/>
              <w:bottom w:val="single" w:color="E2ECF7" w:sz="6" w:space="0"/>
              <w:right w:val="single" w:color="E2ECF7" w:sz="6" w:space="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微软雅黑" w:hAnsi="微软雅黑" w:eastAsia="微软雅黑" w:cs="微软雅黑"/>
                <w:color w:val="1F3149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1F3149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NTA4NDgxZDU4ZTE4MDAyZjhiMjE5MWYzZjMyM2YifQ=="/>
  </w:docVars>
  <w:rsids>
    <w:rsidRoot w:val="00330606"/>
    <w:rsid w:val="00330606"/>
    <w:rsid w:val="005A72A8"/>
    <w:rsid w:val="00616CAC"/>
    <w:rsid w:val="0067350C"/>
    <w:rsid w:val="008B26BC"/>
    <w:rsid w:val="009B6826"/>
    <w:rsid w:val="009D0B54"/>
    <w:rsid w:val="00C359F8"/>
    <w:rsid w:val="00CB7104"/>
    <w:rsid w:val="00DB2EE2"/>
    <w:rsid w:val="00FF315F"/>
    <w:rsid w:val="21BE2C13"/>
    <w:rsid w:val="35724FA7"/>
    <w:rsid w:val="39AE5474"/>
    <w:rsid w:val="3CF91BA4"/>
    <w:rsid w:val="4296549B"/>
    <w:rsid w:val="478037D6"/>
    <w:rsid w:val="4DD025D3"/>
    <w:rsid w:val="5DE818C8"/>
    <w:rsid w:val="61EA1ED7"/>
    <w:rsid w:val="678C0E12"/>
    <w:rsid w:val="7E1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semiHidden/>
    <w:unhideWhenUsed/>
    <w:qFormat/>
    <w:uiPriority w:val="99"/>
    <w:rPr>
      <w:color w:val="000000"/>
      <w:sz w:val="16"/>
      <w:szCs w:val="16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  <w:iCs/>
    </w:rPr>
  </w:style>
  <w:style w:type="character" w:styleId="9">
    <w:name w:val="Hyperlink"/>
    <w:basedOn w:val="5"/>
    <w:semiHidden/>
    <w:unhideWhenUsed/>
    <w:qFormat/>
    <w:uiPriority w:val="99"/>
    <w:rPr>
      <w:color w:val="000000"/>
      <w:sz w:val="21"/>
      <w:szCs w:val="21"/>
      <w:u w:val="none"/>
    </w:rPr>
  </w:style>
  <w:style w:type="character" w:styleId="10">
    <w:name w:val="HTML Code"/>
    <w:basedOn w:val="5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5">
    <w:name w:val="l_0"/>
    <w:basedOn w:val="5"/>
    <w:qFormat/>
    <w:uiPriority w:val="0"/>
  </w:style>
  <w:style w:type="character" w:customStyle="1" w:styleId="16">
    <w:name w:val="menutitle"/>
    <w:basedOn w:val="5"/>
    <w:qFormat/>
    <w:uiPriority w:val="0"/>
    <w:rPr>
      <w:color w:val="333333"/>
      <w:sz w:val="19"/>
      <w:szCs w:val="19"/>
    </w:rPr>
  </w:style>
  <w:style w:type="character" w:customStyle="1" w:styleId="17">
    <w:name w:val="menutitle1"/>
    <w:basedOn w:val="5"/>
    <w:qFormat/>
    <w:uiPriority w:val="0"/>
    <w:rPr>
      <w:color w:val="333333"/>
      <w:sz w:val="19"/>
      <w:szCs w:val="19"/>
    </w:rPr>
  </w:style>
  <w:style w:type="character" w:customStyle="1" w:styleId="18">
    <w:name w:val="icon_xglc"/>
    <w:basedOn w:val="5"/>
    <w:qFormat/>
    <w:uiPriority w:val="0"/>
  </w:style>
  <w:style w:type="character" w:customStyle="1" w:styleId="19">
    <w:name w:val="icon_cxktbr"/>
    <w:basedOn w:val="5"/>
    <w:qFormat/>
    <w:uiPriority w:val="0"/>
  </w:style>
  <w:style w:type="character" w:customStyle="1" w:styleId="20">
    <w:name w:val="icon_gzkj"/>
    <w:basedOn w:val="5"/>
    <w:qFormat/>
    <w:uiPriority w:val="0"/>
  </w:style>
  <w:style w:type="character" w:customStyle="1" w:styleId="21">
    <w:name w:val="l_8"/>
    <w:basedOn w:val="5"/>
    <w:qFormat/>
    <w:uiPriority w:val="0"/>
  </w:style>
  <w:style w:type="character" w:customStyle="1" w:styleId="22">
    <w:name w:val="l_15"/>
    <w:basedOn w:val="5"/>
    <w:qFormat/>
    <w:uiPriority w:val="0"/>
  </w:style>
  <w:style w:type="character" w:customStyle="1" w:styleId="23">
    <w:name w:val="l_151"/>
    <w:basedOn w:val="5"/>
    <w:qFormat/>
    <w:uiPriority w:val="0"/>
  </w:style>
  <w:style w:type="character" w:customStyle="1" w:styleId="24">
    <w:name w:val="searchclose"/>
    <w:basedOn w:val="5"/>
    <w:qFormat/>
    <w:uiPriority w:val="0"/>
  </w:style>
  <w:style w:type="character" w:customStyle="1" w:styleId="25">
    <w:name w:val="l_2"/>
    <w:basedOn w:val="5"/>
    <w:qFormat/>
    <w:uiPriority w:val="0"/>
  </w:style>
  <w:style w:type="character" w:customStyle="1" w:styleId="26">
    <w:name w:val="l_14"/>
    <w:basedOn w:val="5"/>
    <w:qFormat/>
    <w:uiPriority w:val="0"/>
  </w:style>
  <w:style w:type="character" w:customStyle="1" w:styleId="27">
    <w:name w:val="l_141"/>
    <w:basedOn w:val="5"/>
    <w:qFormat/>
    <w:uiPriority w:val="0"/>
  </w:style>
  <w:style w:type="character" w:customStyle="1" w:styleId="28">
    <w:name w:val="l_10"/>
    <w:basedOn w:val="5"/>
    <w:qFormat/>
    <w:uiPriority w:val="0"/>
  </w:style>
  <w:style w:type="character" w:customStyle="1" w:styleId="29">
    <w:name w:val="l_13"/>
    <w:basedOn w:val="5"/>
    <w:qFormat/>
    <w:uiPriority w:val="0"/>
  </w:style>
  <w:style w:type="character" w:customStyle="1" w:styleId="30">
    <w:name w:val="l_131"/>
    <w:basedOn w:val="5"/>
    <w:qFormat/>
    <w:uiPriority w:val="0"/>
  </w:style>
  <w:style w:type="character" w:customStyle="1" w:styleId="31">
    <w:name w:val="l_11"/>
    <w:basedOn w:val="5"/>
    <w:qFormat/>
    <w:uiPriority w:val="0"/>
  </w:style>
  <w:style w:type="character" w:customStyle="1" w:styleId="32">
    <w:name w:val="l_111"/>
    <w:basedOn w:val="5"/>
    <w:qFormat/>
    <w:uiPriority w:val="0"/>
  </w:style>
  <w:style w:type="character" w:customStyle="1" w:styleId="33">
    <w:name w:val="icon_cxkcyry"/>
    <w:basedOn w:val="5"/>
    <w:qFormat/>
    <w:uiPriority w:val="0"/>
  </w:style>
  <w:style w:type="character" w:customStyle="1" w:styleId="34">
    <w:name w:val="l_3"/>
    <w:basedOn w:val="5"/>
    <w:qFormat/>
    <w:uiPriority w:val="0"/>
  </w:style>
  <w:style w:type="character" w:customStyle="1" w:styleId="35">
    <w:name w:val="l_31"/>
    <w:basedOn w:val="5"/>
    <w:qFormat/>
    <w:uiPriority w:val="0"/>
  </w:style>
  <w:style w:type="character" w:customStyle="1" w:styleId="36">
    <w:name w:val="color_cdyy"/>
    <w:basedOn w:val="5"/>
    <w:qFormat/>
    <w:uiPriority w:val="0"/>
    <w:rPr>
      <w:color w:val="FFFFFF"/>
      <w:bdr w:val="single" w:color="FFFFFF" w:sz="4" w:space="0"/>
    </w:rPr>
  </w:style>
  <w:style w:type="character" w:customStyle="1" w:styleId="37">
    <w:name w:val="l_1"/>
    <w:basedOn w:val="5"/>
    <w:qFormat/>
    <w:uiPriority w:val="0"/>
  </w:style>
  <w:style w:type="character" w:customStyle="1" w:styleId="38">
    <w:name w:val="m-text"/>
    <w:basedOn w:val="5"/>
    <w:qFormat/>
    <w:uiPriority w:val="0"/>
  </w:style>
  <w:style w:type="character" w:customStyle="1" w:styleId="39">
    <w:name w:val="icon_dljg"/>
    <w:basedOn w:val="5"/>
    <w:qFormat/>
    <w:uiPriority w:val="0"/>
  </w:style>
  <w:style w:type="character" w:customStyle="1" w:styleId="40">
    <w:name w:val="close6"/>
    <w:basedOn w:val="5"/>
    <w:qFormat/>
    <w:uiPriority w:val="0"/>
  </w:style>
  <w:style w:type="character" w:customStyle="1" w:styleId="41">
    <w:name w:val="focus3"/>
    <w:basedOn w:val="5"/>
    <w:qFormat/>
    <w:uiPriority w:val="0"/>
    <w:rPr>
      <w:b/>
      <w:bCs/>
      <w:color w:val="000000"/>
    </w:rPr>
  </w:style>
  <w:style w:type="character" w:customStyle="1" w:styleId="42">
    <w:name w:val="swapimg4"/>
    <w:basedOn w:val="5"/>
    <w:qFormat/>
    <w:uiPriority w:val="0"/>
  </w:style>
  <w:style w:type="character" w:customStyle="1" w:styleId="43">
    <w:name w:val="swapimg5"/>
    <w:basedOn w:val="5"/>
    <w:qFormat/>
    <w:uiPriority w:val="0"/>
  </w:style>
  <w:style w:type="character" w:customStyle="1" w:styleId="44">
    <w:name w:val="searchopen"/>
    <w:basedOn w:val="5"/>
    <w:qFormat/>
    <w:uiPriority w:val="0"/>
  </w:style>
  <w:style w:type="character" w:customStyle="1" w:styleId="45">
    <w:name w:val="l_12"/>
    <w:basedOn w:val="5"/>
    <w:qFormat/>
    <w:uiPriority w:val="0"/>
  </w:style>
  <w:style w:type="character" w:customStyle="1" w:styleId="46">
    <w:name w:val="l_121"/>
    <w:basedOn w:val="5"/>
    <w:qFormat/>
    <w:uiPriority w:val="0"/>
  </w:style>
  <w:style w:type="character" w:customStyle="1" w:styleId="47">
    <w:name w:val="l_6"/>
    <w:basedOn w:val="5"/>
    <w:qFormat/>
    <w:uiPriority w:val="0"/>
  </w:style>
  <w:style w:type="character" w:customStyle="1" w:styleId="48">
    <w:name w:val="l_61"/>
    <w:basedOn w:val="5"/>
    <w:qFormat/>
    <w:uiPriority w:val="0"/>
  </w:style>
  <w:style w:type="character" w:customStyle="1" w:styleId="49">
    <w:name w:val="icon_lzrz"/>
    <w:basedOn w:val="5"/>
    <w:qFormat/>
    <w:uiPriority w:val="0"/>
  </w:style>
  <w:style w:type="character" w:customStyle="1" w:styleId="50">
    <w:name w:val="icon_xzry"/>
    <w:basedOn w:val="5"/>
    <w:qFormat/>
    <w:uiPriority w:val="0"/>
  </w:style>
  <w:style w:type="character" w:customStyle="1" w:styleId="51">
    <w:name w:val="l_4"/>
    <w:basedOn w:val="5"/>
    <w:qFormat/>
    <w:uiPriority w:val="0"/>
  </w:style>
  <w:style w:type="character" w:customStyle="1" w:styleId="52">
    <w:name w:val="l_41"/>
    <w:basedOn w:val="5"/>
    <w:qFormat/>
    <w:uiPriority w:val="0"/>
  </w:style>
  <w:style w:type="character" w:customStyle="1" w:styleId="53">
    <w:name w:val="l_5"/>
    <w:basedOn w:val="5"/>
    <w:qFormat/>
    <w:uiPriority w:val="0"/>
  </w:style>
  <w:style w:type="character" w:customStyle="1" w:styleId="54">
    <w:name w:val="l_51"/>
    <w:basedOn w:val="5"/>
    <w:qFormat/>
    <w:uiPriority w:val="0"/>
  </w:style>
  <w:style w:type="character" w:customStyle="1" w:styleId="55">
    <w:name w:val="l_7"/>
    <w:basedOn w:val="5"/>
    <w:qFormat/>
    <w:uiPriority w:val="0"/>
  </w:style>
  <w:style w:type="character" w:customStyle="1" w:styleId="56">
    <w:name w:val="l_71"/>
    <w:basedOn w:val="5"/>
    <w:qFormat/>
    <w:uiPriority w:val="0"/>
  </w:style>
  <w:style w:type="character" w:customStyle="1" w:styleId="57">
    <w:name w:val="l_9"/>
    <w:basedOn w:val="5"/>
    <w:qFormat/>
    <w:uiPriority w:val="0"/>
  </w:style>
  <w:style w:type="character" w:customStyle="1" w:styleId="58">
    <w:name w:val="l_91"/>
    <w:basedOn w:val="5"/>
    <w:qFormat/>
    <w:uiPriority w:val="0"/>
  </w:style>
  <w:style w:type="character" w:customStyle="1" w:styleId="59">
    <w:name w:val="l_101"/>
    <w:basedOn w:val="5"/>
    <w:qFormat/>
    <w:uiPriority w:val="0"/>
  </w:style>
  <w:style w:type="character" w:customStyle="1" w:styleId="60">
    <w:name w:val="l_01"/>
    <w:basedOn w:val="5"/>
    <w:qFormat/>
    <w:uiPriority w:val="0"/>
  </w:style>
  <w:style w:type="character" w:customStyle="1" w:styleId="61">
    <w:name w:val="l_81"/>
    <w:basedOn w:val="5"/>
    <w:qFormat/>
    <w:uiPriority w:val="0"/>
  </w:style>
  <w:style w:type="character" w:customStyle="1" w:styleId="62">
    <w:name w:val="swapimg"/>
    <w:basedOn w:val="5"/>
    <w:qFormat/>
    <w:uiPriority w:val="0"/>
  </w:style>
  <w:style w:type="character" w:customStyle="1" w:styleId="63">
    <w:name w:val="swapimg1"/>
    <w:basedOn w:val="5"/>
    <w:qFormat/>
    <w:uiPriority w:val="0"/>
  </w:style>
  <w:style w:type="character" w:customStyle="1" w:styleId="64">
    <w:name w:val="l_21"/>
    <w:basedOn w:val="5"/>
    <w:qFormat/>
    <w:uiPriority w:val="0"/>
  </w:style>
  <w:style w:type="character" w:customStyle="1" w:styleId="65">
    <w:name w:val="menutitle12"/>
    <w:basedOn w:val="5"/>
    <w:qFormat/>
    <w:uiPriority w:val="0"/>
    <w:rPr>
      <w:color w:val="333333"/>
      <w:sz w:val="24"/>
      <w:szCs w:val="24"/>
    </w:rPr>
  </w:style>
  <w:style w:type="character" w:customStyle="1" w:styleId="66">
    <w:name w:val="menutitle13"/>
    <w:basedOn w:val="5"/>
    <w:qFormat/>
    <w:uiPriority w:val="0"/>
    <w:rPr>
      <w:color w:val="333333"/>
      <w:sz w:val="24"/>
      <w:szCs w:val="24"/>
    </w:rPr>
  </w:style>
  <w:style w:type="character" w:customStyle="1" w:styleId="67">
    <w:name w:val="swapimg3"/>
    <w:basedOn w:val="5"/>
    <w:qFormat/>
    <w:uiPriority w:val="0"/>
  </w:style>
  <w:style w:type="character" w:customStyle="1" w:styleId="68">
    <w:name w:val="l_112"/>
    <w:basedOn w:val="5"/>
    <w:qFormat/>
    <w:uiPriority w:val="0"/>
  </w:style>
  <w:style w:type="character" w:customStyle="1" w:styleId="69">
    <w:name w:val="close"/>
    <w:basedOn w:val="5"/>
    <w:qFormat/>
    <w:uiPriority w:val="0"/>
  </w:style>
  <w:style w:type="character" w:customStyle="1" w:styleId="70">
    <w:name w:val="l_132"/>
    <w:basedOn w:val="5"/>
    <w:qFormat/>
    <w:uiPriority w:val="0"/>
  </w:style>
  <w:style w:type="character" w:customStyle="1" w:styleId="71">
    <w:name w:val="color-yellow"/>
    <w:basedOn w:val="5"/>
    <w:qFormat/>
    <w:uiPriority w:val="0"/>
    <w:rPr>
      <w:color w:val="FAAD14"/>
      <w:sz w:val="18"/>
      <w:szCs w:val="18"/>
      <w:bdr w:val="single" w:color="FAAD14" w:sz="6" w:space="0"/>
    </w:rPr>
  </w:style>
  <w:style w:type="character" w:customStyle="1" w:styleId="72">
    <w:name w:val="color-yellow1"/>
    <w:basedOn w:val="5"/>
    <w:qFormat/>
    <w:uiPriority w:val="0"/>
    <w:rPr>
      <w:color w:val="FAAD14"/>
      <w:sz w:val="18"/>
      <w:szCs w:val="18"/>
      <w:bdr w:val="single" w:color="FAAD14" w:sz="6" w:space="0"/>
    </w:rPr>
  </w:style>
  <w:style w:type="character" w:customStyle="1" w:styleId="73">
    <w:name w:val="first-child"/>
    <w:basedOn w:val="5"/>
    <w:qFormat/>
    <w:uiPriority w:val="0"/>
  </w:style>
  <w:style w:type="character" w:customStyle="1" w:styleId="74">
    <w:name w:val="layui-laypage-curr"/>
    <w:basedOn w:val="5"/>
    <w:qFormat/>
    <w:uiPriority w:val="0"/>
  </w:style>
  <w:style w:type="character" w:customStyle="1" w:styleId="75">
    <w:name w:val="color-blue"/>
    <w:basedOn w:val="5"/>
    <w:uiPriority w:val="0"/>
    <w:rPr>
      <w:color w:val="1890FF"/>
      <w:sz w:val="18"/>
      <w:szCs w:val="18"/>
      <w:bdr w:val="single" w:color="1890FF" w:sz="6" w:space="0"/>
    </w:rPr>
  </w:style>
  <w:style w:type="character" w:customStyle="1" w:styleId="76">
    <w:name w:val="first-child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321</Words>
  <Characters>687</Characters>
  <Lines>9</Lines>
  <Paragraphs>2</Paragraphs>
  <TotalTime>14</TotalTime>
  <ScaleCrop>false</ScaleCrop>
  <LinksUpToDate>false</LinksUpToDate>
  <CharactersWithSpaces>687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2022-04-21T06:50:00Z</dcterms:created>
  <dc:creator>中煜工程项目管理有限公司:赵西亚</dc:creator>
  <cp:lastModifiedBy>天心</cp:lastModifiedBy>
  <dcterms:modified xsi:type="dcterms:W3CDTF">2023-11-01T00:38:02Z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32E80BF28A56499C9D317D97805F8D9E</vt:lpwstr>
  </property>
</Properties>
</file>