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after="156"/>
        <w:ind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t>第二标段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（监理标段）</w:t>
      </w:r>
    </w:p>
    <w:p>
      <w:pPr>
        <w:pStyle w:val="7"/>
        <w:spacing w:before="156" w:after="156"/>
        <w:ind w:firstLine="0" w:firstLineChars="0"/>
      </w:pPr>
      <w:r>
        <w:t>第二标段第1中标候选人：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  <w:lang w:val="en-US" w:eastAsia="zh-CN" w:bidi="ar"/>
        </w:rPr>
        <w:t>河南中豫金信工程管理有限公司</w:t>
      </w:r>
    </w:p>
    <w:p>
      <w:pPr>
        <w:pStyle w:val="8"/>
        <w:spacing w:before="156" w:after="156"/>
        <w:ind w:left="0" w:firstLine="0" w:firstLineChars="0"/>
        <w:rPr>
          <w:sz w:val="24"/>
        </w:rPr>
      </w:pPr>
      <w:r>
        <w:rPr>
          <w:sz w:val="24"/>
        </w:rPr>
        <w:t xml:space="preserve">业绩： </w:t>
      </w:r>
    </w:p>
    <w:p>
      <w:pPr>
        <w:pStyle w:val="7"/>
        <w:numPr>
          <w:ilvl w:val="0"/>
          <w:numId w:val="0"/>
        </w:numPr>
        <w:spacing w:before="156" w:after="156"/>
        <w:ind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1、鲁山县环库路生态廊道绿化工程监理项目</w:t>
      </w:r>
    </w:p>
    <w:p>
      <w:pPr>
        <w:pStyle w:val="7"/>
        <w:numPr>
          <w:ilvl w:val="0"/>
          <w:numId w:val="0"/>
        </w:numPr>
        <w:spacing w:before="156" w:after="156"/>
        <w:ind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总监理工程师：徐军广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价格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：12万元 </w:t>
      </w:r>
    </w:p>
    <w:p>
      <w:pPr>
        <w:pStyle w:val="7"/>
        <w:spacing w:before="156" w:after="156"/>
        <w:ind w:firstLine="24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合同签订日期：202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年6月</w:t>
      </w:r>
    </w:p>
    <w:p>
      <w:pPr>
        <w:pStyle w:val="7"/>
        <w:numPr>
          <w:ilvl w:val="0"/>
          <w:numId w:val="0"/>
        </w:numPr>
        <w:spacing w:before="156" w:after="156"/>
        <w:ind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2、宝丰县净肠河城区综合治理项目（东湖生态治理工程）施工及监理 </w:t>
      </w:r>
    </w:p>
    <w:p>
      <w:pPr>
        <w:pStyle w:val="7"/>
        <w:numPr>
          <w:ilvl w:val="0"/>
          <w:numId w:val="0"/>
        </w:numPr>
        <w:spacing w:before="156" w:after="156"/>
        <w:ind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总监理工程师：高志军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价格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：17.80万元 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合同签订日期：2020年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月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3、平顶山化工产业集聚区龙腾东支路道路新建工程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总监理工程师：许仁勇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价格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：11.98万元 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合同签订日期：2020年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月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4、汝州市市区道路建设和提升改造项目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总监理工程师：许仁勇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价格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：75万元 </w:t>
      </w:r>
    </w:p>
    <w:p>
      <w:pPr>
        <w:pStyle w:val="7"/>
        <w:spacing w:before="156" w:after="156"/>
        <w:ind w:firstLine="240"/>
        <w:rPr>
          <w:rFonts w:hint="default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合同签订日期：2020年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月</w:t>
      </w:r>
    </w:p>
    <w:p>
      <w:pPr>
        <w:spacing w:before="156" w:after="156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第二标段第2中标候选人：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郑州众诚建设咨询有限公司</w:t>
      </w:r>
    </w:p>
    <w:p>
      <w:pPr>
        <w:pStyle w:val="7"/>
        <w:spacing w:before="156" w:after="156"/>
        <w:ind w:firstLine="0" w:firstLineChars="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业绩：</w:t>
      </w:r>
    </w:p>
    <w:p>
      <w:pPr>
        <w:pStyle w:val="7"/>
        <w:spacing w:before="156" w:after="156"/>
        <w:ind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1、鲁山县北环路（三里河转盘至梁张路）道路加宽改造工程施工及监理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总监理工程师：赵晨霞</w:t>
      </w:r>
    </w:p>
    <w:p>
      <w:pPr>
        <w:pStyle w:val="7"/>
        <w:spacing w:before="156" w:after="156"/>
        <w:ind w:firstLine="24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价格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：294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万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元</w:t>
      </w:r>
    </w:p>
    <w:p>
      <w:pPr>
        <w:pStyle w:val="7"/>
        <w:spacing w:before="156" w:after="156"/>
        <w:ind w:firstLine="24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合同签订日期：202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年7月</w:t>
      </w:r>
    </w:p>
    <w:p>
      <w:pPr>
        <w:pStyle w:val="8"/>
        <w:spacing w:before="156" w:after="156"/>
        <w:ind w:left="0" w:firstLine="0" w:firstLineChars="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第三标段第3中标候选人：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河南汇元工程咨询有限公司</w:t>
      </w:r>
    </w:p>
    <w:p>
      <w:pPr>
        <w:spacing w:before="156" w:after="156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业绩：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无</w:t>
      </w:r>
    </w:p>
    <w:p>
      <w:pPr>
        <w:pStyle w:val="7"/>
        <w:spacing w:before="156" w:after="156"/>
        <w:ind w:firstLine="2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TA4NDgxZDU4ZTE4MDAyZjhiMjE5MWYzZjMyM2YifQ=="/>
  </w:docVars>
  <w:rsids>
    <w:rsidRoot w:val="1CB86A6E"/>
    <w:rsid w:val="0003344A"/>
    <w:rsid w:val="00077144"/>
    <w:rsid w:val="00181F16"/>
    <w:rsid w:val="00343232"/>
    <w:rsid w:val="003A75CB"/>
    <w:rsid w:val="00622C89"/>
    <w:rsid w:val="00644246"/>
    <w:rsid w:val="006F30C2"/>
    <w:rsid w:val="00727A2A"/>
    <w:rsid w:val="00D3626F"/>
    <w:rsid w:val="00F41799"/>
    <w:rsid w:val="1CB86A6E"/>
    <w:rsid w:val="3B5322AF"/>
    <w:rsid w:val="47970DA2"/>
    <w:rsid w:val="640F5D25"/>
    <w:rsid w:val="665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  <w:jc w:val="both"/>
    </w:pPr>
    <w:rPr>
      <w:rFonts w:ascii="Arial" w:hAnsi="Arial" w:cs="Times New Roman"/>
      <w:sz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Body Text First Indent"/>
    <w:basedOn w:val="2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3"/>
    <w:next w:val="1"/>
    <w:unhideWhenUsed/>
    <w:qFormat/>
    <w:uiPriority w:val="0"/>
    <w:pPr>
      <w:ind w:left="360" w:leftChars="0" w:firstLine="420" w:firstLineChars="200"/>
    </w:pPr>
    <w:rPr>
      <w:sz w:val="28"/>
    </w:r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126</Words>
  <Characters>719</Characters>
  <Lines>5</Lines>
  <Paragraphs>1</Paragraphs>
  <TotalTime>9</TotalTime>
  <ScaleCrop>false</ScaleCrop>
  <LinksUpToDate>false</LinksUpToDate>
  <CharactersWithSpaces>844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2023-05-29T09:53:00Z</dcterms:created>
  <dc:creator>·</dc:creator>
  <cp:lastModifiedBy>天心</cp:lastModifiedBy>
  <dcterms:modified xsi:type="dcterms:W3CDTF">2023-11-01T07:22:43Z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AB1EAF3E794245028FB9C15A60419DF2_11</vt:lpwstr>
  </property>
</Properties>
</file>