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hAnsi="宋体"/>
          <w:b/>
          <w:bCs/>
          <w:sz w:val="24"/>
        </w:rPr>
      </w:pPr>
      <w:r>
        <w:rPr>
          <w:rFonts w:hint="eastAsia" w:ascii="宋体" w:hAnsi="宋体"/>
          <w:b/>
          <w:bCs/>
          <w:sz w:val="24"/>
        </w:rPr>
        <w:t>第</w:t>
      </w:r>
      <w:r>
        <w:rPr>
          <w:rFonts w:hint="eastAsia" w:ascii="宋体" w:hAnsi="宋体"/>
          <w:b/>
          <w:bCs/>
          <w:sz w:val="24"/>
          <w:lang w:val="en-US" w:eastAsia="zh-CN"/>
        </w:rPr>
        <w:t>一</w:t>
      </w:r>
      <w:r>
        <w:rPr>
          <w:rFonts w:hint="eastAsia" w:ascii="宋体" w:hAnsi="宋体"/>
          <w:b/>
          <w:bCs/>
          <w:sz w:val="24"/>
        </w:rPr>
        <w:t>标段</w:t>
      </w:r>
    </w:p>
    <w:p>
      <w:pPr>
        <w:adjustRightInd w:val="0"/>
        <w:snapToGrid w:val="0"/>
        <w:spacing w:line="360" w:lineRule="auto"/>
        <w:ind w:firstLine="482" w:firstLineChars="200"/>
        <w:jc w:val="left"/>
        <w:rPr>
          <w:rFonts w:hint="eastAsia" w:ascii="宋体" w:hAnsi="宋体"/>
          <w:sz w:val="24"/>
        </w:rPr>
      </w:pPr>
      <w:r>
        <w:rPr>
          <w:rFonts w:hint="eastAsia" w:ascii="宋体" w:hAnsi="宋体"/>
          <w:b/>
          <w:bCs/>
          <w:sz w:val="24"/>
        </w:rPr>
        <w:t>第 1 中标候选人</w:t>
      </w:r>
      <w:r>
        <w:rPr>
          <w:rFonts w:hint="eastAsia" w:ascii="宋体" w:hAnsi="宋体"/>
          <w:sz w:val="24"/>
        </w:rPr>
        <w:t>：江西建工第一建筑有限责任公司</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业绩：</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1.抚州市东乡区城市道路建设提升工程（设计、采购、施工）EPC总承包</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2.广昌县城市功能与品质提升工程(滨江生态景观带建设工程)设计采购施工(EPC)总承包项目</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3.郑东新区莲湖路等五条道路跨莲湖桥梁及衔接道路工程施工第三标段</w:t>
      </w:r>
    </w:p>
    <w:p>
      <w:pPr>
        <w:adjustRightInd w:val="0"/>
        <w:snapToGrid w:val="0"/>
        <w:spacing w:line="360" w:lineRule="auto"/>
        <w:ind w:firstLine="482" w:firstLineChars="200"/>
        <w:jc w:val="left"/>
        <w:rPr>
          <w:rFonts w:hint="eastAsia" w:ascii="宋体" w:hAnsi="宋体"/>
          <w:sz w:val="24"/>
        </w:rPr>
      </w:pPr>
      <w:r>
        <w:rPr>
          <w:rFonts w:hint="eastAsia" w:ascii="宋体" w:hAnsi="宋体"/>
          <w:b/>
          <w:bCs/>
          <w:sz w:val="24"/>
        </w:rPr>
        <w:t>第 2 中标候选人</w:t>
      </w:r>
      <w:r>
        <w:rPr>
          <w:rFonts w:hint="eastAsia" w:ascii="宋体" w:hAnsi="宋体"/>
          <w:sz w:val="24"/>
        </w:rPr>
        <w:t>：林州中港建筑工程有限公司</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业绩：无</w:t>
      </w:r>
    </w:p>
    <w:p>
      <w:pPr>
        <w:adjustRightInd w:val="0"/>
        <w:snapToGrid w:val="0"/>
        <w:spacing w:line="360" w:lineRule="auto"/>
        <w:ind w:firstLine="482" w:firstLineChars="200"/>
        <w:jc w:val="left"/>
        <w:rPr>
          <w:rFonts w:hint="eastAsia" w:ascii="宋体" w:hAnsi="宋体"/>
          <w:b/>
          <w:bCs/>
          <w:sz w:val="24"/>
        </w:rPr>
      </w:pPr>
    </w:p>
    <w:p>
      <w:pPr>
        <w:adjustRightInd w:val="0"/>
        <w:snapToGrid w:val="0"/>
        <w:spacing w:line="360" w:lineRule="auto"/>
        <w:ind w:firstLine="482" w:firstLineChars="200"/>
        <w:jc w:val="left"/>
        <w:rPr>
          <w:rFonts w:hint="eastAsia" w:ascii="宋体" w:hAnsi="宋体"/>
          <w:sz w:val="24"/>
        </w:rPr>
      </w:pPr>
      <w:r>
        <w:rPr>
          <w:rFonts w:hint="eastAsia" w:ascii="宋体" w:hAnsi="宋体"/>
          <w:b/>
          <w:bCs/>
          <w:sz w:val="24"/>
        </w:rPr>
        <w:t>第 3 中标候选人</w:t>
      </w:r>
      <w:r>
        <w:rPr>
          <w:rFonts w:hint="eastAsia" w:ascii="宋体" w:hAnsi="宋体"/>
          <w:sz w:val="24"/>
        </w:rPr>
        <w:t>：河南夏鸣韶发建筑工程有限公司</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业绩：无</w:t>
      </w:r>
    </w:p>
    <w:p>
      <w:pPr>
        <w:adjustRightInd w:val="0"/>
        <w:snapToGrid w:val="0"/>
        <w:spacing w:line="360" w:lineRule="auto"/>
        <w:ind w:firstLine="480" w:firstLineChars="200"/>
        <w:jc w:val="left"/>
        <w:rPr>
          <w:rFonts w:hint="eastAsia" w:ascii="宋体" w:hAnsi="宋体"/>
          <w:sz w:val="24"/>
        </w:rPr>
      </w:pPr>
    </w:p>
    <w:p>
      <w:pPr>
        <w:adjustRightInd w:val="0"/>
        <w:snapToGrid w:val="0"/>
        <w:spacing w:line="360" w:lineRule="auto"/>
        <w:jc w:val="left"/>
        <w:rPr>
          <w:rFonts w:hint="eastAsia" w:ascii="宋体" w:hAnsi="宋体"/>
          <w:b/>
          <w:bCs/>
          <w:sz w:val="24"/>
        </w:rPr>
      </w:pPr>
      <w:r>
        <w:rPr>
          <w:rFonts w:hint="eastAsia" w:ascii="宋体" w:hAnsi="宋体"/>
          <w:b/>
          <w:bCs/>
          <w:sz w:val="24"/>
        </w:rPr>
        <w:t>第二标段</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第 1 中标候选人：中文达建设发展股份有限公司</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业绩：</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1、周口港口保税物流中心（B 型）项目道路、堆场室外工程（一期）项目</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2、舞阳县小型农田水利建设项目</w:t>
      </w:r>
    </w:p>
    <w:p>
      <w:pPr>
        <w:adjustRightInd w:val="0"/>
        <w:snapToGrid w:val="0"/>
        <w:spacing w:line="360" w:lineRule="auto"/>
        <w:ind w:firstLine="480" w:firstLineChars="200"/>
        <w:jc w:val="left"/>
        <w:rPr>
          <w:rFonts w:hint="eastAsia" w:ascii="宋体" w:hAnsi="宋体"/>
          <w:sz w:val="24"/>
        </w:rPr>
      </w:pP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第 2 中标候选人：平顶山市科正工程建设监理有限公司</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业绩：</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1、 平顶山市新华区华耀城经八路、经九路、十一号路新建工程</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第 3 中标候选人：河南兴建工程咨询有限公司</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业绩：</w:t>
      </w:r>
    </w:p>
    <w:p>
      <w:r>
        <w:rPr>
          <w:rFonts w:hint="eastAsia" w:ascii="宋体" w:hAnsi="宋体"/>
          <w:sz w:val="24"/>
        </w:rPr>
        <w:t>1、 新城区瑞光路（未来路-平宝大道）工程设计施工一体化总承包及监理；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N2NjMTVlN2IxMzY2ZWJhYTBlOTM4MmVhZWQ4MzcifQ=="/>
  </w:docVars>
  <w:rsids>
    <w:rsidRoot w:val="35A56EB9"/>
    <w:rsid w:val="35A5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2023-11-30T02:31:00Z</dcterms:created>
  <dc:creator>张士奇</dc:creator>
  <cp:lastModifiedBy>张士奇</cp:lastModifiedBy>
  <dcterms:modified xsi:type="dcterms:W3CDTF">2023-11-30T02:33:57Z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8513BDCD778846C291EA109BC75FC463_11</vt:lpwstr>
  </property>
</Properties>
</file>