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7D" w:rsidRDefault="00F3257D" w:rsidP="006C2A71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4013F">
        <w:rPr>
          <w:rFonts w:ascii="宋体" w:eastAsia="宋体" w:hAnsi="宋体" w:cs="宋体" w:hint="eastAsia"/>
          <w:color w:val="000000"/>
          <w:kern w:val="0"/>
          <w:szCs w:val="21"/>
        </w:rPr>
        <w:t>第1中标候选人：</w:t>
      </w:r>
      <w:r w:rsidR="006C2A71" w:rsidRPr="009B1E6A">
        <w:rPr>
          <w:rFonts w:ascii="宋体" w:eastAsia="宋体" w:hAnsi="宋体" w:cs="宋体" w:hint="eastAsia"/>
          <w:color w:val="000000" w:themeColor="text1"/>
          <w:kern w:val="0"/>
          <w:szCs w:val="21"/>
        </w:rPr>
        <w:t>河南嘉宏市政工程有限公司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业绩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1：</w:t>
      </w:r>
    </w:p>
    <w:p w:rsidR="00C01AED" w:rsidRPr="00C01AED" w:rsidRDefault="00C01AED" w:rsidP="004B62CF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项目名称：项城市虹运园、畅游园、湖滨路小丁庄游园、政和公园改造等建设工程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4 标</w:t>
      </w: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段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项目负责人名单：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韩连营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中标公示查询媒体：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周口市公共资源交易中心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合同金额（元）：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11208464.6 元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合同签订日期：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2019 年 03 月 23 日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验收日期：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2019 年 12 月 26 日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业绩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2：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项目名称：修武县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2018 年森林植被恢复造林项目-五里源乡项目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项目负责人名单：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韩连朋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中标公示查询媒体：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修武县公共资源交易中心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合同金额（元）：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1296186.85 元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合同签订日期：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2020 年 4 月 17 日 ；</w:t>
      </w:r>
    </w:p>
    <w:p w:rsidR="00C01AED" w:rsidRPr="00C01AED" w:rsidRDefault="00C01AED" w:rsidP="00C01AE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01AED">
        <w:rPr>
          <w:rFonts w:ascii="宋体" w:eastAsia="宋体" w:hAnsi="宋体" w:cs="宋体" w:hint="eastAsia"/>
          <w:color w:val="000000" w:themeColor="text1"/>
          <w:kern w:val="0"/>
          <w:szCs w:val="21"/>
        </w:rPr>
        <w:t>验收日期：</w:t>
      </w:r>
      <w:r w:rsidRPr="00C01AED">
        <w:rPr>
          <w:rFonts w:ascii="宋体" w:eastAsia="宋体" w:hAnsi="宋体" w:cs="宋体"/>
          <w:color w:val="000000" w:themeColor="text1"/>
          <w:kern w:val="0"/>
          <w:szCs w:val="21"/>
        </w:rPr>
        <w:t xml:space="preserve"> 2020 年 6 月 15 日 ；</w:t>
      </w:r>
    </w:p>
    <w:p w:rsidR="00F3257D" w:rsidRDefault="00F3257D" w:rsidP="00F3257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438AB">
        <w:rPr>
          <w:rFonts w:ascii="宋体" w:eastAsia="宋体" w:hAnsi="宋体" w:cs="宋体" w:hint="eastAsia"/>
          <w:color w:val="000000" w:themeColor="text1"/>
          <w:kern w:val="0"/>
          <w:szCs w:val="21"/>
        </w:rPr>
        <w:t>第2中标候选人：</w:t>
      </w:r>
      <w:r w:rsidR="006C2A71" w:rsidRPr="0074666D">
        <w:rPr>
          <w:rFonts w:ascii="宋体" w:eastAsia="宋体" w:hAnsi="宋体" w:cs="宋体" w:hint="eastAsia"/>
          <w:color w:val="000000" w:themeColor="text1"/>
          <w:kern w:val="0"/>
          <w:szCs w:val="21"/>
        </w:rPr>
        <w:t>河南省帆硕建筑工程有限公司</w:t>
      </w:r>
      <w:r w:rsidRPr="006438AB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</w:p>
    <w:p w:rsidR="00C01AED" w:rsidRDefault="00C01AED" w:rsidP="00F3257D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无</w:t>
      </w:r>
    </w:p>
    <w:p w:rsidR="006C2A71" w:rsidRPr="002B0921" w:rsidRDefault="00F3257D" w:rsidP="006C2A71">
      <w:pPr>
        <w:widowControl/>
        <w:shd w:val="clear" w:color="auto" w:fill="FFFFFF"/>
        <w:snapToGrid w:val="0"/>
        <w:spacing w:line="43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438AB">
        <w:rPr>
          <w:rFonts w:ascii="宋体" w:eastAsia="宋体" w:hAnsi="宋体" w:cs="宋体" w:hint="eastAsia"/>
          <w:color w:val="000000" w:themeColor="text1"/>
          <w:kern w:val="0"/>
          <w:szCs w:val="21"/>
        </w:rPr>
        <w:t>第3中标候选人：</w:t>
      </w:r>
      <w:r w:rsidR="006C2A71" w:rsidRPr="00744680">
        <w:rPr>
          <w:rFonts w:ascii="宋体" w:eastAsia="宋体" w:hAnsi="宋体" w:cs="宋体" w:hint="eastAsia"/>
          <w:color w:val="000000" w:themeColor="text1"/>
          <w:kern w:val="0"/>
          <w:szCs w:val="21"/>
        </w:rPr>
        <w:t>河南伟亚建筑工程有限公司</w:t>
      </w:r>
      <w:r w:rsidR="006C2A71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3257D" w:rsidRPr="00C01AED" w:rsidRDefault="00C01AED" w:rsidP="006C2A71">
      <w:pPr>
        <w:widowControl/>
        <w:shd w:val="clear" w:color="auto" w:fill="FFFFFF"/>
        <w:snapToGrid w:val="0"/>
        <w:spacing w:line="360" w:lineRule="auto"/>
        <w:ind w:firstLine="420"/>
        <w:jc w:val="left"/>
      </w:pPr>
      <w:r>
        <w:rPr>
          <w:rFonts w:hint="eastAsia"/>
        </w:rPr>
        <w:t>无</w:t>
      </w:r>
      <w:bookmarkStart w:id="0" w:name="_GoBack"/>
      <w:bookmarkEnd w:id="0"/>
    </w:p>
    <w:sectPr w:rsidR="00F3257D" w:rsidRPr="00C0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B8" w:rsidRDefault="00F733B8" w:rsidP="00D940AD">
      <w:r>
        <w:separator/>
      </w:r>
    </w:p>
  </w:endnote>
  <w:endnote w:type="continuationSeparator" w:id="0">
    <w:p w:rsidR="00F733B8" w:rsidRDefault="00F733B8" w:rsidP="00D9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B8" w:rsidRDefault="00F733B8" w:rsidP="00D940AD">
      <w:r>
        <w:separator/>
      </w:r>
    </w:p>
  </w:footnote>
  <w:footnote w:type="continuationSeparator" w:id="0">
    <w:p w:rsidR="00F733B8" w:rsidRDefault="00F733B8" w:rsidP="00D9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94"/>
    <w:rsid w:val="002334F8"/>
    <w:rsid w:val="003804C4"/>
    <w:rsid w:val="004413AC"/>
    <w:rsid w:val="00445127"/>
    <w:rsid w:val="004B62CF"/>
    <w:rsid w:val="006C2A71"/>
    <w:rsid w:val="007B2F6A"/>
    <w:rsid w:val="00A83C2A"/>
    <w:rsid w:val="00C01AED"/>
    <w:rsid w:val="00C83294"/>
    <w:rsid w:val="00D940AD"/>
    <w:rsid w:val="00DF2B04"/>
    <w:rsid w:val="00EC6A64"/>
    <w:rsid w:val="00F3257D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4BD71"/>
  <w15:chartTrackingRefBased/>
  <w15:docId w15:val="{BA9CC87E-B101-4233-8430-ECC2DBFD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河南楷乐工程管理有限公司:河南楷乐工程管理有限公司</dc:creator>
  <cp:keywords/>
  <dc:description/>
  <cp:lastModifiedBy>河南楷乐工程管理有限公司:河南楷乐工程管理有限公司</cp:lastModifiedBy>
  <cp:revision>22</cp:revision>
  <dcterms:created xsi:type="dcterms:W3CDTF">2022-11-08T09:08:00Z</dcterms:created>
  <dcterms:modified xsi:type="dcterms:W3CDTF">2023-03-06T08:09:00Z</dcterms:modified>
</cp:coreProperties>
</file>