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3D5C">
      <w:pPr>
        <w:jc w:val="center"/>
        <w:rPr>
          <w:rFonts w:hint="eastAsia"/>
          <w:b/>
          <w:sz w:val="32"/>
        </w:rPr>
      </w:pPr>
      <w:r>
        <w:rPr>
          <w:rFonts w:hint="eastAsia"/>
          <w:b/>
          <w:sz w:val="32"/>
        </w:rPr>
        <w:t>【平公资建2024291号】平顶山市雨水管网提升改造一期工程</w:t>
      </w:r>
      <w:bookmarkStart w:id="0" w:name="_GoBack"/>
      <w:bookmarkEnd w:id="0"/>
    </w:p>
    <w:p w14:paraId="00E7B82A">
      <w:pPr>
        <w:jc w:val="both"/>
        <w:rPr>
          <w:rFonts w:hint="eastAsia" w:eastAsiaTheme="minorEastAsia"/>
          <w:b/>
          <w:sz w:val="32"/>
          <w:lang w:eastAsia="zh-CN"/>
        </w:rPr>
      </w:pPr>
      <w:r>
        <w:rPr>
          <w:rFonts w:hint="eastAsia"/>
          <w:b/>
          <w:sz w:val="32"/>
        </w:rPr>
        <w:t>第二标段中标候选人业绩情况</w:t>
      </w:r>
      <w:r>
        <w:rPr>
          <w:rFonts w:hint="eastAsia"/>
          <w:b/>
          <w:sz w:val="32"/>
          <w:lang w:eastAsia="zh-CN"/>
        </w:rPr>
        <w:t>：</w:t>
      </w:r>
    </w:p>
    <w:p w14:paraId="44E043A1">
      <w:pPr>
        <w:spacing w:line="360" w:lineRule="auto"/>
        <w:rPr>
          <w:b/>
          <w:sz w:val="24"/>
        </w:rPr>
      </w:pPr>
      <w:r>
        <w:rPr>
          <w:rFonts w:hint="eastAsia"/>
          <w:b/>
          <w:sz w:val="24"/>
        </w:rPr>
        <w:t>第一中标候选人河南钰晟建设有限公司业绩：</w:t>
      </w:r>
    </w:p>
    <w:p w14:paraId="7760E643">
      <w:pPr>
        <w:spacing w:line="360" w:lineRule="auto"/>
        <w:ind w:firstLine="480" w:firstLineChars="200"/>
        <w:jc w:val="left"/>
        <w:rPr>
          <w:sz w:val="24"/>
        </w:rPr>
      </w:pPr>
      <w:r>
        <w:rPr>
          <w:rFonts w:hint="eastAsia"/>
          <w:sz w:val="24"/>
        </w:rPr>
        <w:t>1、舞钢市跨季节储能城市清洁智慧能源项目</w:t>
      </w:r>
    </w:p>
    <w:p w14:paraId="10CB98C9">
      <w:pPr>
        <w:spacing w:line="360" w:lineRule="auto"/>
        <w:ind w:firstLine="480" w:firstLineChars="200"/>
        <w:jc w:val="left"/>
        <w:rPr>
          <w:sz w:val="24"/>
        </w:rPr>
      </w:pPr>
      <w:r>
        <w:rPr>
          <w:rFonts w:hint="eastAsia"/>
          <w:sz w:val="24"/>
        </w:rPr>
        <w:t>2、平顶山煤业(集团)铁路运输处铁道建筑工程公司路基整修</w:t>
      </w:r>
    </w:p>
    <w:p w14:paraId="2BA50450">
      <w:pPr>
        <w:spacing w:line="360" w:lineRule="auto"/>
        <w:ind w:firstLine="480" w:firstLineChars="200"/>
        <w:jc w:val="left"/>
        <w:rPr>
          <w:sz w:val="24"/>
        </w:rPr>
      </w:pPr>
      <w:r>
        <w:rPr>
          <w:rFonts w:hint="eastAsia"/>
          <w:sz w:val="24"/>
        </w:rPr>
        <w:t>3、平煤股份二矿矿区雨污分流升级改造工程</w:t>
      </w:r>
    </w:p>
    <w:p w14:paraId="4BF252B4">
      <w:pPr>
        <w:spacing w:line="360" w:lineRule="auto"/>
        <w:ind w:firstLine="480" w:firstLineChars="200"/>
        <w:rPr>
          <w:sz w:val="24"/>
        </w:rPr>
      </w:pPr>
      <w:r>
        <w:rPr>
          <w:rFonts w:hint="eastAsia"/>
          <w:sz w:val="24"/>
        </w:rPr>
        <w:t>4、平顶山市自来水有限公司净水厂泥水处理系统建设工程</w:t>
      </w:r>
    </w:p>
    <w:p w14:paraId="41D28DB2">
      <w:pPr>
        <w:spacing w:line="360" w:lineRule="auto"/>
        <w:ind w:firstLine="420" w:firstLineChars="200"/>
        <w:rPr>
          <w:sz w:val="24"/>
        </w:rPr>
      </w:pPr>
      <w:r>
        <w:drawing>
          <wp:inline distT="0" distB="0" distL="0" distR="0">
            <wp:extent cx="5274310" cy="40125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013115"/>
                    </a:xfrm>
                    <a:prstGeom prst="rect">
                      <a:avLst/>
                    </a:prstGeom>
                  </pic:spPr>
                </pic:pic>
              </a:graphicData>
            </a:graphic>
          </wp:inline>
        </w:drawing>
      </w:r>
    </w:p>
    <w:p w14:paraId="044BB288">
      <w:pPr>
        <w:spacing w:line="360" w:lineRule="auto"/>
        <w:rPr>
          <w:b/>
          <w:sz w:val="24"/>
        </w:rPr>
      </w:pPr>
      <w:r>
        <w:rPr>
          <w:b/>
          <w:sz w:val="24"/>
        </w:rPr>
        <w:t>第2中标候选人：安徽启辰建设工程有限公司</w:t>
      </w:r>
      <w:r>
        <w:rPr>
          <w:rFonts w:hint="eastAsia"/>
          <w:b/>
          <w:sz w:val="24"/>
        </w:rPr>
        <w:t>业绩：</w:t>
      </w:r>
    </w:p>
    <w:p w14:paraId="72FE06F3">
      <w:pPr>
        <w:spacing w:line="360" w:lineRule="auto"/>
        <w:ind w:firstLine="480" w:firstLineChars="200"/>
        <w:jc w:val="left"/>
        <w:rPr>
          <w:sz w:val="24"/>
        </w:rPr>
      </w:pPr>
      <w:r>
        <w:rPr>
          <w:rFonts w:hint="eastAsia"/>
          <w:sz w:val="24"/>
        </w:rPr>
        <w:t>1、宣城高新技术产业开发区雨污水管网检测项目</w:t>
      </w:r>
    </w:p>
    <w:p w14:paraId="7B095D60">
      <w:pPr>
        <w:spacing w:line="360" w:lineRule="auto"/>
        <w:ind w:firstLine="480" w:firstLineChars="200"/>
        <w:jc w:val="left"/>
        <w:rPr>
          <w:sz w:val="24"/>
        </w:rPr>
      </w:pPr>
      <w:r>
        <w:rPr>
          <w:rFonts w:hint="eastAsia"/>
          <w:sz w:val="24"/>
        </w:rPr>
        <w:t>2、郑蒲港新区水环境综合治理项目-管网勘察、测绘工程</w:t>
      </w:r>
    </w:p>
    <w:p w14:paraId="160A5196">
      <w:pPr>
        <w:spacing w:line="360" w:lineRule="auto"/>
        <w:ind w:firstLine="420" w:firstLineChars="200"/>
        <w:jc w:val="left"/>
        <w:rPr>
          <w:sz w:val="24"/>
        </w:rPr>
      </w:pPr>
      <w:r>
        <w:drawing>
          <wp:inline distT="0" distB="0" distL="0" distR="0">
            <wp:extent cx="5274310" cy="24060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406404"/>
                    </a:xfrm>
                    <a:prstGeom prst="rect">
                      <a:avLst/>
                    </a:prstGeom>
                  </pic:spPr>
                </pic:pic>
              </a:graphicData>
            </a:graphic>
          </wp:inline>
        </w:drawing>
      </w:r>
    </w:p>
    <w:p w14:paraId="637BB7C5">
      <w:pPr>
        <w:spacing w:line="360" w:lineRule="auto"/>
        <w:rPr>
          <w:b/>
          <w:sz w:val="24"/>
        </w:rPr>
      </w:pPr>
      <w:r>
        <w:rPr>
          <w:b/>
          <w:sz w:val="24"/>
        </w:rPr>
        <w:t>第3中标候选人：河南札泰建筑工程有限公司</w:t>
      </w:r>
      <w:r>
        <w:rPr>
          <w:rFonts w:hint="eastAsia"/>
          <w:b/>
          <w:sz w:val="24"/>
        </w:rPr>
        <w:t>业绩：</w:t>
      </w:r>
    </w:p>
    <w:p w14:paraId="3DD9AD68">
      <w:pPr>
        <w:spacing w:line="360" w:lineRule="auto"/>
        <w:ind w:firstLine="480" w:firstLineChars="200"/>
        <w:jc w:val="left"/>
        <w:rPr>
          <w:sz w:val="24"/>
        </w:rPr>
      </w:pPr>
      <w:r>
        <w:rPr>
          <w:rFonts w:hint="eastAsia"/>
          <w:sz w:val="24"/>
        </w:rPr>
        <w:t>1、宝丰县文化路（刘岭立交桥-宝州路）提升改造工程</w:t>
      </w:r>
    </w:p>
    <w:p w14:paraId="00F330A0">
      <w:pPr>
        <w:spacing w:line="360" w:lineRule="auto"/>
        <w:ind w:firstLine="480" w:firstLineChars="200"/>
        <w:jc w:val="left"/>
        <w:rPr>
          <w:sz w:val="24"/>
        </w:rPr>
      </w:pPr>
      <w:r>
        <w:rPr>
          <w:rFonts w:hint="eastAsia"/>
          <w:sz w:val="24"/>
        </w:rPr>
        <w:t>2、平顶山高新技术产业开发区城市管理和综合执法局神马大道路灯维修项目</w:t>
      </w:r>
    </w:p>
    <w:p w14:paraId="3DFA32D6">
      <w:pPr>
        <w:spacing w:line="360" w:lineRule="auto"/>
        <w:ind w:firstLine="420" w:firstLineChars="200"/>
        <w:jc w:val="left"/>
      </w:pPr>
      <w:r>
        <w:drawing>
          <wp:inline distT="0" distB="0" distL="0" distR="0">
            <wp:extent cx="5274310" cy="26974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6975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ZGNkMWVmZmE4NjBkZGNjZmM1NDBiMDNhOWQ2NGMifQ=="/>
  </w:docVars>
  <w:rsids>
    <w:rsidRoot w:val="00E21062"/>
    <w:rsid w:val="00065D38"/>
    <w:rsid w:val="00236B2C"/>
    <w:rsid w:val="002B48F5"/>
    <w:rsid w:val="00543F6F"/>
    <w:rsid w:val="00BD4EF3"/>
    <w:rsid w:val="00E15596"/>
    <w:rsid w:val="00E21062"/>
    <w:rsid w:val="18023E5E"/>
    <w:rsid w:val="5D1E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92E2-0D07-4EEA-988E-D6E5AF2E3A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320</Words>
  <Characters>326</Characters>
  <Lines>2</Lines>
  <Paragraphs>1</Paragraphs>
  <TotalTime>0</TotalTime>
  <ScaleCrop>false</ScaleCrop>
  <LinksUpToDate>false</LinksUpToDate>
  <CharactersWithSpaces>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2024-08-14T02:32:00Z</dcterms:created>
  <dc:creator>PC</dc:creator>
  <cp:lastModifiedBy>Administrator</cp:lastModifiedBy>
  <cp:lastPrinted>2024-08-14T02:56:00Z</cp:lastPrinted>
  <dcterms:modified xsi:type="dcterms:W3CDTF">2024-08-14T09:02:47Z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1B5AFE473C2E411AA3A352F8F7267A53_12</vt:lpwstr>
  </property>
</Properties>
</file>