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AE478">
      <w:r>
        <w:t>第1中标候选人：河南平为建设工程有限公司</w:t>
      </w:r>
    </w:p>
    <w:p w14:paraId="0B3856F1">
      <w:r>
        <w:drawing>
          <wp:inline distT="0" distB="0" distL="114300" distR="114300">
            <wp:extent cx="5269230" cy="41516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933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15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EE5B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MTQ1N2NiYWJhNmE3MmJmNjczYjE3MmE0Mzc5ZDEifQ=="/>
  </w:docVars>
  <w:rsids>
    <w:rsidRoot w:val="00000000"/>
    <w:rsid w:val="16F361EF"/>
    <w:rsid w:val="38B22A36"/>
    <w:rsid w:val="3CF67395"/>
    <w:rsid w:val="54B7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2024-08-26T06:12:09Z</dcterms:created>
  <dc:creator>dell</dc:creator>
  <cp:lastModifiedBy>J。</cp:lastModifiedBy>
  <dcterms:modified xsi:type="dcterms:W3CDTF">2024-08-26T06:13:45Z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257C30C91D7B424583107843A71EA845_12</vt:lpwstr>
  </property>
</Properties>
</file>