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6A8FD">
      <w:pPr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第一中标候选人：平顶山鸿业融展建设工程有限公司</w:t>
      </w:r>
    </w:p>
    <w:p w14:paraId="39C34EE8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业绩1：中房印象花园</w:t>
      </w:r>
    </w:p>
    <w:p w14:paraId="122B0AF8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项目负责人：吴延杰</w:t>
      </w:r>
    </w:p>
    <w:p w14:paraId="4DA1D52D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合同金额：499900117.61元</w:t>
      </w:r>
    </w:p>
    <w:p w14:paraId="12925A10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月 </w:t>
      </w:r>
    </w:p>
    <w:p w14:paraId="7CA4981D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  <w:bookmarkStart w:id="0" w:name="_GoBack"/>
      <w:bookmarkEnd w:id="0"/>
    </w:p>
    <w:p w14:paraId="60615C78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：中房印象城中村改造安置区商住楼项目</w:t>
      </w:r>
    </w:p>
    <w:p w14:paraId="341DDDBD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项目负责人：董梦培</w:t>
      </w:r>
    </w:p>
    <w:p w14:paraId="782153EA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41437932.56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元</w:t>
      </w:r>
    </w:p>
    <w:p w14:paraId="76EDF3CD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 w14:paraId="10EDB3B2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59CDF001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：分宜县庄塘中学建设项目设计、采购、施工（EPC）总承包</w:t>
      </w:r>
    </w:p>
    <w:p w14:paraId="0246D7D4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项目负责人：耿振</w:t>
      </w:r>
    </w:p>
    <w:p w14:paraId="6141BCE7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合同金额：22172.00 万元</w:t>
      </w:r>
    </w:p>
    <w:p w14:paraId="157F3182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04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 w14:paraId="7B655623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37D2D5EB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：永桂花园安居房 B 区项目 EPC（勘察、设计、施工总承包）</w:t>
      </w:r>
    </w:p>
    <w:p w14:paraId="2E610980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项目负责人：张颖</w:t>
      </w:r>
    </w:p>
    <w:p w14:paraId="0BE30C3D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合同金额：45798.962567 万元</w:t>
      </w:r>
    </w:p>
    <w:p w14:paraId="38E5C88B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年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04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07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 w14:paraId="451D2118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1394E004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第二中标候选人：中京宏基建设集团有限公司</w:t>
      </w:r>
    </w:p>
    <w:p w14:paraId="2CC882FC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业绩1：梧桐苑小区建设项目</w:t>
      </w:r>
    </w:p>
    <w:p w14:paraId="6ACDAF58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项目负责人：郭林</w:t>
      </w:r>
    </w:p>
    <w:p w14:paraId="57E527D2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合同金额：90517263.22元</w:t>
      </w:r>
    </w:p>
    <w:p w14:paraId="143E62CA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合同签订日期：2022 年 4 月 20 日。</w:t>
      </w:r>
    </w:p>
    <w:p w14:paraId="42D30923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23D03036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</w:p>
    <w:p w14:paraId="24DB6EF7">
      <w:pP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第三中标候选人：河南省大成建设工程有限公司;</w:t>
      </w:r>
    </w:p>
    <w:p w14:paraId="01A3FF87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业绩1：信阳农林学院学术交流中心续建工程 </w:t>
      </w:r>
    </w:p>
    <w:p w14:paraId="55673792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项目负责人：王战峰</w:t>
      </w:r>
    </w:p>
    <w:p w14:paraId="56A1408F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合同金额：37405517.77 元 元</w:t>
      </w:r>
    </w:p>
    <w:p w14:paraId="154454B0">
      <w:pPr>
        <w:widowControl/>
        <w:shd w:val="clear" w:color="auto" w:fill="FFFFFF"/>
        <w:spacing w:before="150" w:line="400" w:lineRule="atLeas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合同签订日期：2021 年 06 月 06 日</w:t>
      </w:r>
    </w:p>
    <w:p w14:paraId="617E1FBB">
      <w:pPr>
        <w:widowControl/>
        <w:shd w:val="clear" w:color="auto" w:fill="FFFFFF"/>
        <w:spacing w:before="150" w:line="400" w:lineRule="atLeast"/>
        <w:jc w:val="left"/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中标公示查询网址：/</w:t>
      </w:r>
    </w:p>
    <w:p w14:paraId="19672D5B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TFmYjdmZDEwZjRjODFkZDZiZDBkM2Q3NDI1ZmEifQ=="/>
  </w:docVars>
  <w:rsids>
    <w:rsidRoot w:val="00000000"/>
    <w:rsid w:val="002758F5"/>
    <w:rsid w:val="00847DF6"/>
    <w:rsid w:val="03B0714D"/>
    <w:rsid w:val="081E6D6D"/>
    <w:rsid w:val="08934C3A"/>
    <w:rsid w:val="0AFC00E3"/>
    <w:rsid w:val="0CB97065"/>
    <w:rsid w:val="1D2247B2"/>
    <w:rsid w:val="212A0A16"/>
    <w:rsid w:val="2AF8670F"/>
    <w:rsid w:val="3921763F"/>
    <w:rsid w:val="45C36854"/>
    <w:rsid w:val="4A03390B"/>
    <w:rsid w:val="4C547C35"/>
    <w:rsid w:val="506200CD"/>
    <w:rsid w:val="573B211D"/>
    <w:rsid w:val="63463463"/>
    <w:rsid w:val="642A77A1"/>
    <w:rsid w:val="689A44A4"/>
    <w:rsid w:val="6B012090"/>
    <w:rsid w:val="6DFC1285"/>
    <w:rsid w:val="7BFF0588"/>
    <w:rsid w:val="7D2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510</Characters>
  <Lines>0</Lines>
  <Paragraphs>0</Paragraphs>
  <TotalTime>0</TotalTime>
  <ScaleCrop>false</ScaleCrop>
  <LinksUpToDate>false</LinksUpToDate>
  <CharactersWithSpaces>537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2025-01-16T07:46:29Z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470C0B9BAB604AA79DB41BF08C6B8A27</vt:lpwstr>
  </property>
  <property fmtid="{D5CDD505-2E9C-101B-9397-08002B2CF9AE}" pid="4" name="KSOTemplateDocerSaveRecord">
    <vt:lpwstr>eyJoZGlkIjoiNGE1YTFmYjdmZDEwZjRjODFkZDZiZDBkM2Q3NDI1ZmEiLCJ1c2VySWQiOiIyODcwNjk1MjcifQ==</vt:lpwstr>
  </property>
</Properties>
</file>